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738" w:rsidRPr="00D85A81" w:rsidRDefault="00931738" w:rsidP="00931738">
      <w:pPr>
        <w:spacing w:after="0" w:line="259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bookmarkStart w:id="0" w:name="_Toc121031749"/>
      <w:bookmarkStart w:id="1" w:name="_Toc215638673"/>
      <w:bookmarkStart w:id="2" w:name="_Toc237319667"/>
      <w:bookmarkStart w:id="3" w:name="_Hlk41057029"/>
      <w:r w:rsidRPr="00D85A81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№1 к </w:t>
      </w:r>
      <w:r>
        <w:rPr>
          <w:rFonts w:ascii="Tahoma" w:eastAsia="Times New Roman" w:hAnsi="Tahoma" w:cs="Tahoma"/>
          <w:sz w:val="20"/>
          <w:szCs w:val="20"/>
          <w:lang w:eastAsia="ru-RU"/>
        </w:rPr>
        <w:t>Документации о закупке</w:t>
      </w:r>
      <w:r w:rsidRPr="00D85A8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bookmarkEnd w:id="0"/>
    <w:bookmarkEnd w:id="1"/>
    <w:bookmarkEnd w:id="2"/>
    <w:bookmarkEnd w:id="3"/>
    <w:p w:rsidR="00931738" w:rsidRPr="00871EDA" w:rsidRDefault="00931738" w:rsidP="00931738">
      <w:pPr>
        <w:pStyle w:val="1"/>
        <w:numPr>
          <w:ilvl w:val="0"/>
          <w:numId w:val="0"/>
        </w:numPr>
        <w:spacing w:before="240" w:after="240"/>
        <w:jc w:val="center"/>
        <w:rPr>
          <w:rFonts w:ascii="Tahoma" w:hAnsi="Tahoma" w:cs="Tahoma"/>
          <w:i w:val="0"/>
          <w:szCs w:val="22"/>
          <w:lang w:eastAsia="en-US"/>
        </w:rPr>
      </w:pPr>
      <w:r w:rsidRPr="00871EDA">
        <w:rPr>
          <w:rFonts w:ascii="Tahoma" w:hAnsi="Tahoma" w:cs="Tahoma"/>
          <w:i w:val="0"/>
          <w:szCs w:val="22"/>
          <w:lang w:eastAsia="en-US"/>
        </w:rPr>
        <w:t>Техническое задание</w:t>
      </w:r>
    </w:p>
    <w:p w:rsidR="00931738" w:rsidRDefault="00931738" w:rsidP="00931738">
      <w:pPr>
        <w:ind w:firstLine="567"/>
        <w:jc w:val="center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н</w:t>
      </w:r>
      <w:r w:rsidRPr="003B3A87">
        <w:rPr>
          <w:rFonts w:ascii="Tahoma" w:eastAsia="Times New Roman" w:hAnsi="Tahoma" w:cs="Tahoma"/>
        </w:rPr>
        <w:t xml:space="preserve">а выполнение </w:t>
      </w:r>
      <w:r w:rsidRPr="00E308C1">
        <w:rPr>
          <w:rFonts w:ascii="Tahoma" w:eastAsia="Times New Roman" w:hAnsi="Tahoma" w:cs="Tahoma"/>
        </w:rPr>
        <w:t xml:space="preserve">работ по </w:t>
      </w:r>
      <w:r w:rsidRPr="00E308C1">
        <w:rPr>
          <w:rFonts w:ascii="Tahoma" w:eastAsia="Times New Roman" w:hAnsi="Tahoma" w:cs="Tahoma"/>
          <w:lang w:eastAsia="ar-SA"/>
        </w:rPr>
        <w:t>перепрограммированию приборов учета электрической энергии</w:t>
      </w:r>
      <w:r w:rsidRPr="00E308C1">
        <w:rPr>
          <w:rFonts w:ascii="Tahoma" w:eastAsia="Times New Roman" w:hAnsi="Tahoma" w:cs="Tahoma"/>
        </w:rPr>
        <w:t xml:space="preserve"> на территории </w:t>
      </w:r>
      <w:r>
        <w:rPr>
          <w:rFonts w:ascii="Tahoma" w:eastAsia="Times New Roman" w:hAnsi="Tahoma" w:cs="Tahoma"/>
        </w:rPr>
        <w:t xml:space="preserve">Юго-Западного </w:t>
      </w:r>
      <w:r w:rsidRPr="00E308C1">
        <w:rPr>
          <w:rFonts w:ascii="Tahoma" w:eastAsia="Times New Roman" w:hAnsi="Tahoma" w:cs="Tahoma"/>
        </w:rPr>
        <w:t>отделения Свердловского филиала ЭнергосбыТ Плюс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18"/>
        <w:gridCol w:w="1887"/>
        <w:gridCol w:w="7513"/>
      </w:tblGrid>
      <w:tr w:rsidR="00931738" w:rsidRPr="005E151E" w:rsidTr="00787718">
        <w:trPr>
          <w:trHeight w:val="648"/>
        </w:trPr>
        <w:tc>
          <w:tcPr>
            <w:tcW w:w="518" w:type="dxa"/>
            <w:vAlign w:val="center"/>
            <w:hideMark/>
          </w:tcPr>
          <w:p w:rsidR="00931738" w:rsidRPr="005E151E" w:rsidRDefault="00931738" w:rsidP="0078771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№ п/п</w:t>
            </w:r>
          </w:p>
        </w:tc>
        <w:tc>
          <w:tcPr>
            <w:tcW w:w="1887" w:type="dxa"/>
            <w:vAlign w:val="center"/>
          </w:tcPr>
          <w:p w:rsidR="00931738" w:rsidRPr="005E151E" w:rsidRDefault="00931738" w:rsidP="0078771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7513" w:type="dxa"/>
            <w:vAlign w:val="center"/>
            <w:hideMark/>
          </w:tcPr>
          <w:p w:rsidR="00931738" w:rsidRPr="005E151E" w:rsidRDefault="00931738" w:rsidP="0078771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931738" w:rsidRPr="005E151E" w:rsidTr="00787718">
        <w:tc>
          <w:tcPr>
            <w:tcW w:w="518" w:type="dxa"/>
            <w:vAlign w:val="center"/>
            <w:hideMark/>
          </w:tcPr>
          <w:p w:rsidR="00931738" w:rsidRPr="005E151E" w:rsidRDefault="00931738" w:rsidP="0078771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887" w:type="dxa"/>
            <w:vAlign w:val="center"/>
            <w:hideMark/>
          </w:tcPr>
          <w:p w:rsidR="00931738" w:rsidRPr="009F4C37" w:rsidRDefault="00931738" w:rsidP="0078771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7513" w:type="dxa"/>
            <w:vAlign w:val="center"/>
            <w:hideMark/>
          </w:tcPr>
          <w:p w:rsidR="00931738" w:rsidRPr="009F4C37" w:rsidRDefault="00931738" w:rsidP="00787718">
            <w:pPr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 xml:space="preserve">     Выполнение работ по перепрограммированию приборов учета электрической энергии (далее – ПУ) на территории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Юго-Западного о</w:t>
            </w: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>тделения Свердловского филиала АО «ЭнергосбыТ Плюс»</w:t>
            </w:r>
          </w:p>
        </w:tc>
      </w:tr>
      <w:tr w:rsidR="00931738" w:rsidRPr="005E151E" w:rsidTr="00787718">
        <w:tc>
          <w:tcPr>
            <w:tcW w:w="518" w:type="dxa"/>
            <w:vAlign w:val="center"/>
            <w:hideMark/>
          </w:tcPr>
          <w:p w:rsidR="00931738" w:rsidRPr="005E151E" w:rsidRDefault="00931738" w:rsidP="0078771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  <w:tc>
          <w:tcPr>
            <w:tcW w:w="1887" w:type="dxa"/>
            <w:vAlign w:val="center"/>
            <w:hideMark/>
          </w:tcPr>
          <w:p w:rsidR="00931738" w:rsidRPr="009F4C37" w:rsidRDefault="00931738" w:rsidP="0078771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7513" w:type="dxa"/>
            <w:vAlign w:val="center"/>
          </w:tcPr>
          <w:p w:rsidR="00931738" w:rsidRPr="009F4C37" w:rsidRDefault="00931738" w:rsidP="001C66C3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4C37">
              <w:rPr>
                <w:rFonts w:ascii="Tahoma" w:hAnsi="Tahoma" w:cs="Tahoma"/>
                <w:sz w:val="20"/>
                <w:szCs w:val="20"/>
              </w:rPr>
              <w:t xml:space="preserve">      Многоквартирные дома (далее - МКД) и общежития, находящиеся на территории</w:t>
            </w: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Юго-Западного </w:t>
            </w:r>
            <w:r w:rsidRPr="009F4C37">
              <w:rPr>
                <w:rFonts w:ascii="Tahoma" w:hAnsi="Tahoma" w:cs="Tahoma"/>
                <w:sz w:val="20"/>
                <w:szCs w:val="20"/>
              </w:rPr>
              <w:t xml:space="preserve">отделения Свердловского филиала АО </w:t>
            </w:r>
            <w:r w:rsidR="001C66C3">
              <w:rPr>
                <w:rFonts w:ascii="Tahoma" w:hAnsi="Tahoma" w:cs="Tahoma"/>
                <w:sz w:val="20"/>
                <w:szCs w:val="20"/>
              </w:rPr>
              <w:t>«ЭнергосбыТ Плюс» (Приложение №3</w:t>
            </w:r>
            <w:r w:rsidRPr="009F4C37">
              <w:rPr>
                <w:rFonts w:ascii="Tahoma" w:hAnsi="Tahoma" w:cs="Tahoma"/>
                <w:sz w:val="20"/>
                <w:szCs w:val="20"/>
              </w:rPr>
              <w:t xml:space="preserve"> к </w:t>
            </w:r>
            <w:r w:rsidR="001C66C3">
              <w:rPr>
                <w:rFonts w:ascii="Tahoma" w:hAnsi="Tahoma" w:cs="Tahoma"/>
                <w:sz w:val="20"/>
                <w:szCs w:val="20"/>
              </w:rPr>
              <w:t>Техническому заданию</w:t>
            </w:r>
            <w:r w:rsidRPr="009F4C37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931738" w:rsidRPr="005E151E" w:rsidTr="00787718">
        <w:tc>
          <w:tcPr>
            <w:tcW w:w="518" w:type="dxa"/>
            <w:vAlign w:val="center"/>
            <w:hideMark/>
          </w:tcPr>
          <w:p w:rsidR="00931738" w:rsidRPr="005E151E" w:rsidRDefault="00931738" w:rsidP="0078771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1887" w:type="dxa"/>
            <w:vAlign w:val="center"/>
            <w:hideMark/>
          </w:tcPr>
          <w:p w:rsidR="00931738" w:rsidRPr="009F4C37" w:rsidRDefault="00931738" w:rsidP="0078771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F4C37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7513" w:type="dxa"/>
            <w:vAlign w:val="center"/>
          </w:tcPr>
          <w:p w:rsidR="00931738" w:rsidRPr="009F4C37" w:rsidRDefault="00931738" w:rsidP="00787718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4C37">
              <w:rPr>
                <w:rFonts w:ascii="Tahoma" w:hAnsi="Tahoma" w:cs="Tahoma"/>
                <w:sz w:val="20"/>
                <w:szCs w:val="20"/>
              </w:rPr>
              <w:t xml:space="preserve">      Сроки выполнения работ определяются в Заявках на выполнение работ (Приложение №3 к Договор</w:t>
            </w:r>
            <w:r>
              <w:rPr>
                <w:rFonts w:ascii="Tahoma" w:hAnsi="Tahoma" w:cs="Tahoma"/>
                <w:sz w:val="20"/>
                <w:szCs w:val="20"/>
              </w:rPr>
              <w:t>у</w:t>
            </w:r>
            <w:r w:rsidRPr="009F4C37">
              <w:rPr>
                <w:rFonts w:ascii="Tahoma" w:hAnsi="Tahoma" w:cs="Tahoma"/>
                <w:sz w:val="20"/>
                <w:szCs w:val="20"/>
              </w:rPr>
              <w:t xml:space="preserve">) с учетом общего срока выполнения работ. </w:t>
            </w:r>
          </w:p>
          <w:p w:rsidR="00931738" w:rsidRPr="009F4C37" w:rsidRDefault="00931738" w:rsidP="00787718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4C37">
              <w:rPr>
                <w:rFonts w:ascii="Tahoma" w:hAnsi="Tahoma" w:cs="Tahoma"/>
                <w:sz w:val="20"/>
                <w:szCs w:val="20"/>
              </w:rPr>
              <w:t>Общий срок выполнения работ:</w:t>
            </w:r>
          </w:p>
          <w:p w:rsidR="00931738" w:rsidRPr="009F4C37" w:rsidRDefault="00931738" w:rsidP="00787718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4C37">
              <w:rPr>
                <w:rFonts w:ascii="Tahoma" w:hAnsi="Tahoma" w:cs="Tahoma"/>
                <w:sz w:val="20"/>
                <w:szCs w:val="20"/>
              </w:rPr>
              <w:t xml:space="preserve">     Начало выполнения работ - не позднее 3 (трех) рабочих дней с момента заключения Сторонами Договора. </w:t>
            </w:r>
          </w:p>
          <w:p w:rsidR="00931738" w:rsidRPr="009F4C37" w:rsidRDefault="00931738" w:rsidP="00787718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4C37">
              <w:rPr>
                <w:rFonts w:ascii="Tahoma" w:hAnsi="Tahoma" w:cs="Tahoma"/>
                <w:sz w:val="20"/>
                <w:szCs w:val="20"/>
              </w:rPr>
              <w:t xml:space="preserve">     Окончание выполнения работ – не позднее «30» ноября 2023 г.</w:t>
            </w:r>
          </w:p>
          <w:p w:rsidR="00931738" w:rsidRPr="009F4C37" w:rsidRDefault="00931738" w:rsidP="00787718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4C37">
              <w:rPr>
                <w:rFonts w:ascii="Tahoma" w:hAnsi="Tahoma" w:cs="Tahoma"/>
                <w:sz w:val="20"/>
                <w:szCs w:val="20"/>
              </w:rPr>
              <w:t xml:space="preserve">     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931738" w:rsidRPr="005E151E" w:rsidTr="00787718">
        <w:tc>
          <w:tcPr>
            <w:tcW w:w="518" w:type="dxa"/>
            <w:vAlign w:val="center"/>
            <w:hideMark/>
          </w:tcPr>
          <w:p w:rsidR="00931738" w:rsidRPr="005E151E" w:rsidRDefault="00931738" w:rsidP="0078771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1887" w:type="dxa"/>
            <w:vAlign w:val="center"/>
          </w:tcPr>
          <w:p w:rsidR="00931738" w:rsidRPr="005E151E" w:rsidRDefault="00931738" w:rsidP="0078771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:rsidR="00931738" w:rsidRPr="005E151E" w:rsidRDefault="00931738" w:rsidP="0078771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513" w:type="dxa"/>
            <w:vAlign w:val="center"/>
          </w:tcPr>
          <w:p w:rsidR="00931738" w:rsidRPr="005527EA" w:rsidRDefault="00931738" w:rsidP="00787718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527EA">
              <w:rPr>
                <w:rFonts w:ascii="Tahoma" w:hAnsi="Tahoma" w:cs="Tahoma"/>
                <w:sz w:val="20"/>
                <w:szCs w:val="20"/>
              </w:rPr>
              <w:t xml:space="preserve">      Выполнение работ по перепрограммированию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ПУ </w:t>
            </w:r>
            <w:r w:rsidRPr="005527EA">
              <w:rPr>
                <w:rFonts w:ascii="Tahoma" w:hAnsi="Tahoma" w:cs="Tahoma"/>
                <w:sz w:val="20"/>
                <w:szCs w:val="20"/>
              </w:rPr>
              <w:t>производится на объектах в соответствии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с Заявками на</w:t>
            </w:r>
            <w:r w:rsidRPr="005527E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E7CB5">
              <w:rPr>
                <w:rFonts w:ascii="Tahoma" w:hAnsi="Tahoma" w:cs="Tahoma"/>
                <w:sz w:val="20"/>
                <w:szCs w:val="20"/>
              </w:rPr>
              <w:t>выполнение работ (Приложение №3 к Договору)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931738" w:rsidRDefault="00931738" w:rsidP="00787718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527EA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Pr="00C06670">
              <w:rPr>
                <w:rFonts w:ascii="Tahoma" w:hAnsi="Tahoma" w:cs="Tahoma"/>
                <w:sz w:val="20"/>
                <w:szCs w:val="20"/>
              </w:rPr>
              <w:t xml:space="preserve">Отсутствует ответственность Заказчика за неполную выборку </w:t>
            </w:r>
            <w:r>
              <w:rPr>
                <w:rFonts w:ascii="Tahoma" w:hAnsi="Tahoma" w:cs="Tahoma"/>
                <w:sz w:val="20"/>
                <w:szCs w:val="20"/>
              </w:rPr>
              <w:t xml:space="preserve">Работ </w:t>
            </w:r>
            <w:r w:rsidRPr="00C06670">
              <w:rPr>
                <w:rFonts w:ascii="Tahoma" w:hAnsi="Tahoma" w:cs="Tahoma"/>
                <w:sz w:val="20"/>
                <w:szCs w:val="20"/>
              </w:rPr>
              <w:t>в объеме ниже максимального значения стоимости договора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931738" w:rsidRPr="005527EA" w:rsidRDefault="00931738" w:rsidP="00787718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527EA">
              <w:rPr>
                <w:rFonts w:ascii="Tahoma" w:hAnsi="Tahoma" w:cs="Tahoma"/>
                <w:sz w:val="20"/>
                <w:szCs w:val="20"/>
              </w:rPr>
              <w:t xml:space="preserve">       Работы выполняются с использованием оборудования</w:t>
            </w:r>
            <w:r>
              <w:rPr>
                <w:rFonts w:ascii="Tahoma" w:hAnsi="Tahoma" w:cs="Tahoma"/>
                <w:sz w:val="20"/>
                <w:szCs w:val="20"/>
              </w:rPr>
              <w:t>, устройств сопряжения с ПУ, программного обеспечения</w:t>
            </w:r>
            <w:r w:rsidRPr="005527EA">
              <w:rPr>
                <w:rFonts w:ascii="Tahoma" w:hAnsi="Tahoma" w:cs="Tahoma"/>
                <w:sz w:val="20"/>
                <w:szCs w:val="20"/>
              </w:rPr>
              <w:t xml:space="preserve"> и материалов Подрядчика.</w:t>
            </w:r>
          </w:p>
          <w:p w:rsidR="00931738" w:rsidRPr="005527EA" w:rsidRDefault="00931738" w:rsidP="00787718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527EA">
              <w:rPr>
                <w:rFonts w:ascii="Tahoma" w:hAnsi="Tahoma" w:cs="Tahoma"/>
                <w:sz w:val="20"/>
                <w:szCs w:val="20"/>
              </w:rPr>
              <w:t xml:space="preserve">      До начала работ на объекте Подрядчик проводит визуальное обследование</w:t>
            </w:r>
            <w:r>
              <w:rPr>
                <w:rFonts w:ascii="Tahoma" w:hAnsi="Tahoma" w:cs="Tahoma"/>
                <w:sz w:val="20"/>
                <w:szCs w:val="20"/>
              </w:rPr>
              <w:t xml:space="preserve"> ПУ</w:t>
            </w:r>
            <w:r w:rsidRPr="005527EA">
              <w:rPr>
                <w:rFonts w:ascii="Tahoma" w:hAnsi="Tahoma" w:cs="Tahoma"/>
                <w:sz w:val="20"/>
                <w:szCs w:val="20"/>
              </w:rPr>
              <w:t xml:space="preserve"> на предмет подтверждения непригодности существующего</w:t>
            </w:r>
            <w:r>
              <w:rPr>
                <w:rFonts w:ascii="Tahoma" w:hAnsi="Tahoma" w:cs="Tahoma"/>
                <w:sz w:val="20"/>
                <w:szCs w:val="20"/>
              </w:rPr>
              <w:t xml:space="preserve"> ПУ </w:t>
            </w:r>
            <w:r w:rsidRPr="005527EA">
              <w:rPr>
                <w:rFonts w:ascii="Tahoma" w:hAnsi="Tahoma" w:cs="Tahoma"/>
                <w:sz w:val="20"/>
                <w:szCs w:val="20"/>
              </w:rPr>
              <w:t>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и т.д.</w:t>
            </w:r>
          </w:p>
          <w:p w:rsidR="00931738" w:rsidRPr="005E151E" w:rsidRDefault="00931738" w:rsidP="00787718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В случае если Подрядчиком определено отсутствие технической возможности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перепрограммирования ПУ на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объекте </w:t>
            </w: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одрядчик обязан произвести </w:t>
            </w:r>
            <w:proofErr w:type="spellStart"/>
            <w:r w:rsidRPr="005E151E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5E151E">
              <w:rPr>
                <w:rFonts w:ascii="Tahoma" w:hAnsi="Tahoma" w:cs="Tahoma"/>
                <w:sz w:val="20"/>
                <w:szCs w:val="20"/>
              </w:rPr>
              <w:t xml:space="preserve"> и уведомить Заказчика путем оформления акта обследования </w:t>
            </w:r>
            <w:r>
              <w:rPr>
                <w:rFonts w:ascii="Tahoma" w:hAnsi="Tahoma" w:cs="Tahoma"/>
                <w:sz w:val="20"/>
                <w:szCs w:val="20"/>
              </w:rPr>
              <w:t xml:space="preserve">с указанием причин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отсутствия технической возможности </w:t>
            </w:r>
            <w:r>
              <w:rPr>
                <w:rFonts w:ascii="Tahoma" w:hAnsi="Tahoma" w:cs="Tahoma"/>
                <w:sz w:val="20"/>
                <w:szCs w:val="20"/>
              </w:rPr>
              <w:t>перепрограммирования ПУ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. Заказчик вправе заменить в </w:t>
            </w:r>
            <w:r>
              <w:rPr>
                <w:rFonts w:ascii="Tahoma" w:hAnsi="Tahoma" w:cs="Tahoma"/>
                <w:sz w:val="20"/>
                <w:szCs w:val="20"/>
              </w:rPr>
              <w:t>Заявке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E7CB5">
              <w:rPr>
                <w:rFonts w:ascii="Tahoma" w:hAnsi="Tahoma" w:cs="Tahoma"/>
                <w:sz w:val="20"/>
                <w:szCs w:val="20"/>
              </w:rPr>
              <w:t>на выполнение работ (Приложение №3 к Договору)</w:t>
            </w:r>
            <w:r>
              <w:rPr>
                <w:rFonts w:ascii="Tahoma" w:hAnsi="Tahoma" w:cs="Tahoma"/>
                <w:sz w:val="20"/>
                <w:szCs w:val="20"/>
              </w:rPr>
              <w:t xml:space="preserve"> данный ПУ на иной</w:t>
            </w:r>
            <w:r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931738" w:rsidRPr="005E151E" w:rsidRDefault="00931738" w:rsidP="00787718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Все затраты, связанные с доставкой </w:t>
            </w:r>
            <w:r>
              <w:rPr>
                <w:rFonts w:ascii="Tahoma" w:hAnsi="Tahoma" w:cs="Tahoma"/>
                <w:sz w:val="20"/>
                <w:szCs w:val="20"/>
              </w:rPr>
              <w:t>и проживание рабочих и специалистов на объект,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их проживание в течение необходимого для проведения Работ времени, экспертизой при приемке работ (в случае необходимости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производятся за счёт Подрядчика и отдельной оплате не подлежат.</w:t>
            </w:r>
          </w:p>
          <w:p w:rsidR="00931738" w:rsidRPr="005E151E" w:rsidRDefault="00931738" w:rsidP="00787718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Подрядчик при проведении работ несет всю полноту ответственности:</w:t>
            </w:r>
          </w:p>
          <w:p w:rsidR="00931738" w:rsidRPr="005E151E" w:rsidRDefault="00931738" w:rsidP="00787718">
            <w:pPr>
              <w:ind w:left="131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за правильную идентификацию элементов электроустановок;</w:t>
            </w:r>
          </w:p>
          <w:p w:rsidR="00931738" w:rsidRPr="005E151E" w:rsidRDefault="00931738" w:rsidP="00787718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полноту выполненных работ;</w:t>
            </w:r>
          </w:p>
          <w:p w:rsidR="00931738" w:rsidRPr="005E151E" w:rsidRDefault="00931738" w:rsidP="00787718">
            <w:pPr>
              <w:ind w:left="720" w:hanging="589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достоверность полученных результатов;</w:t>
            </w:r>
          </w:p>
          <w:p w:rsidR="00931738" w:rsidRPr="005E151E" w:rsidRDefault="00931738" w:rsidP="00787718">
            <w:pPr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- за повреждение им электрических приборов электрического </w:t>
            </w: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5E151E">
              <w:rPr>
                <w:rFonts w:ascii="Tahoma" w:hAnsi="Tahoma" w:cs="Tahoma"/>
                <w:sz w:val="20"/>
                <w:szCs w:val="20"/>
              </w:rPr>
              <w:t>борудования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931738" w:rsidRPr="005E151E" w:rsidRDefault="00931738" w:rsidP="00787718">
            <w:pPr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- за нарушение правил техники безопасности и охраны труда при выполнении работ.</w:t>
            </w:r>
          </w:p>
          <w:p w:rsidR="00931738" w:rsidRPr="005E151E" w:rsidRDefault="00931738" w:rsidP="00787718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</w:t>
            </w:r>
            <w:r>
              <w:rPr>
                <w:rFonts w:ascii="Tahoma" w:hAnsi="Tahoma" w:cs="Tahoma"/>
                <w:sz w:val="20"/>
                <w:szCs w:val="20"/>
              </w:rPr>
              <w:t xml:space="preserve">ым оборудованием, устройствами сопряжения с ПУ, программным обеспечением, </w:t>
            </w:r>
            <w:r w:rsidRPr="005E151E">
              <w:rPr>
                <w:rFonts w:ascii="Tahoma" w:hAnsi="Tahoma" w:cs="Tahoma"/>
                <w:sz w:val="20"/>
                <w:szCs w:val="20"/>
              </w:rPr>
              <w:t>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</w:t>
            </w:r>
          </w:p>
        </w:tc>
      </w:tr>
      <w:tr w:rsidR="00931738" w:rsidRPr="005E151E" w:rsidTr="00787718">
        <w:tc>
          <w:tcPr>
            <w:tcW w:w="518" w:type="dxa"/>
            <w:vAlign w:val="center"/>
            <w:hideMark/>
          </w:tcPr>
          <w:p w:rsidR="00931738" w:rsidRPr="005E151E" w:rsidRDefault="00931738" w:rsidP="0078771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1887" w:type="dxa"/>
            <w:vAlign w:val="center"/>
            <w:hideMark/>
          </w:tcPr>
          <w:p w:rsidR="00931738" w:rsidRPr="005E151E" w:rsidRDefault="00931738" w:rsidP="0078771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7513" w:type="dxa"/>
            <w:vAlign w:val="center"/>
          </w:tcPr>
          <w:p w:rsidR="00931738" w:rsidRPr="005E151E" w:rsidRDefault="00931738" w:rsidP="00787718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В процессе подготовки к выполнению работ Подрядчик обязан:</w:t>
            </w:r>
          </w:p>
          <w:p w:rsidR="00931738" w:rsidRPr="005E151E" w:rsidRDefault="00931738" w:rsidP="00787718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произвести необходимые согласования и оформить наряд-допуск либо распоряжение в соответствии с Правилами по охране труда пр</w:t>
            </w:r>
            <w:r>
              <w:rPr>
                <w:rFonts w:ascii="Tahoma" w:hAnsi="Tahoma" w:cs="Tahoma"/>
                <w:sz w:val="20"/>
                <w:szCs w:val="20"/>
              </w:rPr>
              <w:t>и эксплуатации электроустановок;</w:t>
            </w:r>
          </w:p>
          <w:p w:rsidR="00931738" w:rsidRPr="005E151E" w:rsidRDefault="00931738" w:rsidP="00787718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разработать и согласовать план-график производства работ с потребителями, с организациями-представителями потребителей (юридическими лицами, бытовыми потребителями, ТСЖ, с управляющими компаниями многоквартирных домов и т.д.).</w:t>
            </w:r>
          </w:p>
          <w:p w:rsidR="00931738" w:rsidRPr="005E151E" w:rsidRDefault="00931738" w:rsidP="00787718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Pr="00706B1A">
              <w:rPr>
                <w:rFonts w:ascii="Tahoma" w:hAnsi="Tahoma" w:cs="Tahoma"/>
                <w:sz w:val="20"/>
                <w:szCs w:val="20"/>
              </w:rPr>
              <w:t xml:space="preserve">Подрядчик самостоятельно организовывает доступ своих сотрудников к местам установленных ПУ на </w:t>
            </w: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706B1A">
              <w:rPr>
                <w:rFonts w:ascii="Tahoma" w:hAnsi="Tahoma" w:cs="Tahoma"/>
                <w:sz w:val="20"/>
                <w:szCs w:val="20"/>
              </w:rPr>
              <w:t>бъектах, указанных в Заявках на выполнение работ. В случае необходимости формирует и направляет официальные письма от лица Заказчика.</w:t>
            </w:r>
          </w:p>
          <w:p w:rsidR="00931738" w:rsidRPr="005D3188" w:rsidRDefault="00931738" w:rsidP="00787718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</w:t>
            </w:r>
            <w:r w:rsidRPr="005D3188">
              <w:rPr>
                <w:rFonts w:ascii="Tahoma" w:hAnsi="Tahoma" w:cs="Tahoma"/>
                <w:sz w:val="20"/>
                <w:szCs w:val="20"/>
              </w:rPr>
              <w:t>В случае недопуска Подрядчика по вине Потребителя к объекту для проведения работ в согласованную с Подрядчиком дату, Подрядчик составляет Акт о недопуске в жилое и (или) нежилое помещение, назначает иное время проведения работ и направляет уведомление о назначенной дате проведения работ Заказчику. В случае повторного недопуска Подрядчика к объекту для проведения работ, Подрядчик составляет Акт об отказе в допуске к прибору учета электрической энергии/недопуска в жилое и (или) нежилое помещение. Оба Акта об отказе в допуске к прибору учета электрической энергии/недопуска в жилое и (или) нежилое помещение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:rsidR="00931738" w:rsidRPr="005E151E" w:rsidRDefault="00931738" w:rsidP="00787718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В случае если Подрядчиком определено на объекте отсутствие технической возможности для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перепрограммирования </w:t>
            </w:r>
            <w:r w:rsidRPr="005E151E">
              <w:rPr>
                <w:rFonts w:ascii="Tahoma" w:hAnsi="Tahoma" w:cs="Tahoma"/>
                <w:sz w:val="20"/>
                <w:szCs w:val="20"/>
              </w:rPr>
              <w:t>ПУ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Подрядчик составляет Акт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проверки ПУ </w:t>
            </w:r>
            <w:r w:rsidRPr="005E151E">
              <w:rPr>
                <w:rFonts w:ascii="Tahoma" w:hAnsi="Tahoma" w:cs="Tahoma"/>
                <w:sz w:val="20"/>
                <w:szCs w:val="20"/>
              </w:rPr>
              <w:t>и передает Заказчику в течение 2 (двух) рабочих дней, Заказчик вправе исключить объект или заменить на другой.</w:t>
            </w:r>
          </w:p>
          <w:p w:rsidR="00931738" w:rsidRPr="005E151E" w:rsidRDefault="00931738" w:rsidP="00787718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Подрядчик</w:t>
            </w:r>
            <w:r>
              <w:rPr>
                <w:rFonts w:ascii="Tahoma" w:hAnsi="Tahoma" w:cs="Tahoma"/>
                <w:sz w:val="20"/>
                <w:szCs w:val="20"/>
              </w:rPr>
              <w:t xml:space="preserve"> дополнительно к Акту проверки ПУ составленному на бумаге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производит оформление Актов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проверки ПУ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в электронной форме через приложение Заказчика </w:t>
            </w:r>
            <w:r>
              <w:rPr>
                <w:rFonts w:ascii="Tahoma" w:hAnsi="Tahoma" w:cs="Tahoma"/>
                <w:sz w:val="20"/>
                <w:szCs w:val="20"/>
              </w:rPr>
              <w:t>«</w:t>
            </w:r>
            <w:r w:rsidRPr="005E151E">
              <w:rPr>
                <w:rFonts w:ascii="Tahoma" w:hAnsi="Tahoma" w:cs="Tahoma"/>
                <w:sz w:val="20"/>
                <w:szCs w:val="20"/>
              </w:rPr>
              <w:t>Мобильный контроллер</w:t>
            </w:r>
            <w:r>
              <w:rPr>
                <w:rFonts w:ascii="Tahoma" w:hAnsi="Tahoma" w:cs="Tahoma"/>
                <w:sz w:val="20"/>
                <w:szCs w:val="20"/>
              </w:rPr>
              <w:t>»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, доступ к которому предоставляет Заказчик. Полный объем данных по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перепрограммированным ПУ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должен быть внесен в приложение Заказчика </w:t>
            </w:r>
            <w:r>
              <w:rPr>
                <w:rFonts w:ascii="Tahoma" w:hAnsi="Tahoma" w:cs="Tahoma"/>
                <w:sz w:val="20"/>
                <w:szCs w:val="20"/>
              </w:rPr>
              <w:t>«</w:t>
            </w:r>
            <w:r w:rsidRPr="005E151E">
              <w:rPr>
                <w:rFonts w:ascii="Tahoma" w:hAnsi="Tahoma" w:cs="Tahoma"/>
                <w:sz w:val="20"/>
                <w:szCs w:val="20"/>
              </w:rPr>
              <w:t>Мобильный контролер</w:t>
            </w:r>
            <w:r>
              <w:rPr>
                <w:rFonts w:ascii="Tahoma" w:hAnsi="Tahoma" w:cs="Tahoma"/>
                <w:sz w:val="20"/>
                <w:szCs w:val="20"/>
              </w:rPr>
              <w:t>»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в течение 2 (двух) рабочих дней после </w:t>
            </w:r>
            <w:r>
              <w:rPr>
                <w:rFonts w:ascii="Tahoma" w:hAnsi="Tahoma" w:cs="Tahoma"/>
                <w:sz w:val="20"/>
                <w:szCs w:val="20"/>
              </w:rPr>
              <w:t>перепрограммирования ПУ</w:t>
            </w:r>
            <w:r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931738" w:rsidRPr="005E151E" w:rsidRDefault="00931738" w:rsidP="00787718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Для доступа персонала в </w:t>
            </w:r>
            <w:r>
              <w:rPr>
                <w:rFonts w:ascii="Tahoma" w:hAnsi="Tahoma" w:cs="Tahoma"/>
                <w:sz w:val="20"/>
                <w:szCs w:val="20"/>
              </w:rPr>
              <w:t>приложение Заказчика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«</w:t>
            </w:r>
            <w:r w:rsidRPr="005E151E">
              <w:rPr>
                <w:rFonts w:ascii="Tahoma" w:hAnsi="Tahoma" w:cs="Tahoma"/>
                <w:sz w:val="20"/>
                <w:szCs w:val="20"/>
              </w:rPr>
              <w:t>Мобильный контролер</w:t>
            </w:r>
            <w:r>
              <w:rPr>
                <w:rFonts w:ascii="Tahoma" w:hAnsi="Tahoma" w:cs="Tahoma"/>
                <w:sz w:val="20"/>
                <w:szCs w:val="20"/>
              </w:rPr>
              <w:t>»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Подрядчик заполняет форму на создание учетных данных в модуле Мобильный контролер (</w:t>
            </w:r>
            <w:r w:rsidRPr="008A688F">
              <w:rPr>
                <w:rFonts w:ascii="Tahoma" w:hAnsi="Tahoma" w:cs="Tahoma"/>
                <w:sz w:val="20"/>
                <w:szCs w:val="20"/>
              </w:rPr>
              <w:t>Приложение №</w:t>
            </w:r>
            <w:r w:rsidR="00943778">
              <w:rPr>
                <w:rFonts w:ascii="Tahoma" w:hAnsi="Tahoma" w:cs="Tahoma"/>
                <w:sz w:val="20"/>
                <w:szCs w:val="20"/>
              </w:rPr>
              <w:t>2</w:t>
            </w:r>
            <w:r w:rsidRPr="008A688F">
              <w:rPr>
                <w:rFonts w:ascii="Tahoma" w:hAnsi="Tahoma" w:cs="Tahoma"/>
                <w:sz w:val="20"/>
                <w:szCs w:val="20"/>
              </w:rPr>
              <w:t xml:space="preserve"> к Техническому заданию</w:t>
            </w:r>
            <w:r w:rsidRPr="005E151E">
              <w:rPr>
                <w:rFonts w:ascii="Tahoma" w:hAnsi="Tahoma" w:cs="Tahoma"/>
                <w:sz w:val="20"/>
                <w:szCs w:val="20"/>
              </w:rPr>
              <w:t>).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Основным назначением работы Подрядчика в </w:t>
            </w:r>
            <w:r>
              <w:rPr>
                <w:rFonts w:ascii="Tahoma" w:hAnsi="Tahoma" w:cs="Tahoma"/>
                <w:sz w:val="20"/>
                <w:szCs w:val="20"/>
              </w:rPr>
              <w:t>приложении «</w:t>
            </w:r>
            <w:r w:rsidRPr="005E151E">
              <w:rPr>
                <w:rFonts w:ascii="Tahoma" w:hAnsi="Tahoma" w:cs="Tahoma"/>
                <w:sz w:val="20"/>
                <w:szCs w:val="20"/>
              </w:rPr>
              <w:t>Мобильный контролер</w:t>
            </w:r>
            <w:r>
              <w:rPr>
                <w:rFonts w:ascii="Tahoma" w:hAnsi="Tahoma" w:cs="Tahoma"/>
                <w:sz w:val="20"/>
                <w:szCs w:val="20"/>
              </w:rPr>
              <w:t>»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является автоматизация деятельности Подрядчика на объектах Заказчика по Договору:</w:t>
            </w:r>
          </w:p>
          <w:p w:rsidR="00931738" w:rsidRPr="005E151E" w:rsidRDefault="00931738" w:rsidP="00787718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931738" w:rsidRPr="005E151E" w:rsidRDefault="00931738" w:rsidP="00787718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>- подготовка документов (актов, фотофиксация), формируемых в процессе деятельности Подрядчика;</w:t>
            </w:r>
          </w:p>
          <w:p w:rsidR="00931738" w:rsidRPr="005E151E" w:rsidRDefault="00931738" w:rsidP="00787718">
            <w:pPr>
              <w:spacing w:before="240"/>
              <w:ind w:left="131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подготовка отчетности о деятельности Подрядчика.</w:t>
            </w:r>
          </w:p>
          <w:p w:rsidR="00931738" w:rsidRPr="005E151E" w:rsidRDefault="00931738" w:rsidP="00787718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Для корректной работы в </w:t>
            </w:r>
            <w:r>
              <w:rPr>
                <w:rFonts w:ascii="Tahoma" w:hAnsi="Tahoma" w:cs="Tahoma"/>
                <w:sz w:val="20"/>
                <w:szCs w:val="20"/>
              </w:rPr>
              <w:t>приложении «</w:t>
            </w:r>
            <w:r w:rsidRPr="005E151E">
              <w:rPr>
                <w:rFonts w:ascii="Tahoma" w:hAnsi="Tahoma" w:cs="Tahoma"/>
                <w:sz w:val="20"/>
                <w:szCs w:val="20"/>
              </w:rPr>
              <w:t>Мобильный контроллер</w:t>
            </w:r>
            <w:r>
              <w:rPr>
                <w:rFonts w:ascii="Tahoma" w:hAnsi="Tahoma" w:cs="Tahoma"/>
                <w:sz w:val="20"/>
                <w:szCs w:val="20"/>
              </w:rPr>
              <w:t>»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Заказчик проводит Подрядчику обучение.</w:t>
            </w:r>
          </w:p>
          <w:p w:rsidR="00931738" w:rsidRPr="005E151E" w:rsidRDefault="00931738" w:rsidP="00787718">
            <w:pPr>
              <w:widowControl w:val="0"/>
              <w:spacing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Подрядчик от имени Заказчика производит в двух экземплярах оформление </w:t>
            </w:r>
            <w:r w:rsidRPr="009104B3">
              <w:rPr>
                <w:rFonts w:ascii="Tahoma" w:hAnsi="Tahoma" w:cs="Tahoma"/>
                <w:sz w:val="20"/>
                <w:szCs w:val="20"/>
              </w:rPr>
              <w:t>Акт</w:t>
            </w:r>
            <w:r>
              <w:rPr>
                <w:rFonts w:ascii="Tahoma" w:hAnsi="Tahoma" w:cs="Tahoma"/>
                <w:sz w:val="20"/>
                <w:szCs w:val="20"/>
              </w:rPr>
              <w:t>а проверки</w:t>
            </w:r>
            <w:r w:rsidRPr="009104B3">
              <w:rPr>
                <w:rFonts w:ascii="Tahoma" w:hAnsi="Tahoma" w:cs="Tahoma"/>
                <w:sz w:val="20"/>
                <w:szCs w:val="20"/>
              </w:rPr>
              <w:t xml:space="preserve"> прибора учета электрической энергии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</w:t>
            </w:r>
            <w:r>
              <w:rPr>
                <w:rFonts w:ascii="Tahoma" w:hAnsi="Tahoma" w:cs="Tahoma"/>
                <w:sz w:val="20"/>
                <w:szCs w:val="20"/>
              </w:rPr>
              <w:t>проверки</w:t>
            </w:r>
            <w:r w:rsidRPr="009104B3">
              <w:rPr>
                <w:rFonts w:ascii="Tahoma" w:hAnsi="Tahoma" w:cs="Tahoma"/>
                <w:sz w:val="20"/>
                <w:szCs w:val="20"/>
              </w:rPr>
              <w:t xml:space="preserve"> прибора учета электрической энергии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необходимо занести в базу данных с помощью </w:t>
            </w:r>
            <w:r>
              <w:rPr>
                <w:rFonts w:ascii="Tahoma" w:hAnsi="Tahoma" w:cs="Tahoma"/>
                <w:sz w:val="20"/>
                <w:szCs w:val="20"/>
              </w:rPr>
              <w:t>приложения Заказчика «</w:t>
            </w:r>
            <w:r w:rsidRPr="005E151E">
              <w:rPr>
                <w:rFonts w:ascii="Tahoma" w:hAnsi="Tahoma" w:cs="Tahoma"/>
                <w:sz w:val="20"/>
                <w:szCs w:val="20"/>
              </w:rPr>
              <w:t>Мобильный контроллер</w:t>
            </w:r>
            <w:r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в течение 2 (двух) рабочих дней после </w:t>
            </w:r>
            <w:r>
              <w:rPr>
                <w:rFonts w:ascii="Tahoma" w:hAnsi="Tahoma" w:cs="Tahoma"/>
                <w:sz w:val="20"/>
                <w:szCs w:val="20"/>
              </w:rPr>
              <w:t>перепрограммирования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ПУ.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</w:t>
            </w:r>
            <w:r>
              <w:rPr>
                <w:rFonts w:ascii="Tahoma" w:hAnsi="Tahoma" w:cs="Tahoma"/>
                <w:sz w:val="20"/>
                <w:szCs w:val="20"/>
              </w:rPr>
              <w:t xml:space="preserve">выполнено перепрограммирование </w:t>
            </w:r>
            <w:r w:rsidRPr="005E151E">
              <w:rPr>
                <w:rFonts w:ascii="Tahoma" w:hAnsi="Tahoma" w:cs="Tahoma"/>
                <w:sz w:val="20"/>
                <w:szCs w:val="20"/>
              </w:rPr>
              <w:t>ПУ, данны</w:t>
            </w:r>
            <w:r>
              <w:rPr>
                <w:rFonts w:ascii="Tahoma" w:hAnsi="Tahoma" w:cs="Tahoma"/>
                <w:sz w:val="20"/>
                <w:szCs w:val="20"/>
              </w:rPr>
              <w:t>е о ПУ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, а также скан-копии 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5E151E">
              <w:rPr>
                <w:rFonts w:ascii="Tahoma" w:hAnsi="Tahoma" w:cs="Tahoma"/>
                <w:sz w:val="20"/>
                <w:szCs w:val="20"/>
              </w:rPr>
              <w:t>ктов</w:t>
            </w:r>
            <w:r>
              <w:rPr>
                <w:rFonts w:ascii="Tahoma" w:hAnsi="Tahoma" w:cs="Tahoma"/>
                <w:sz w:val="20"/>
                <w:szCs w:val="20"/>
              </w:rPr>
              <w:t xml:space="preserve"> проверки</w:t>
            </w:r>
            <w:r w:rsidRPr="009104B3">
              <w:rPr>
                <w:rFonts w:ascii="Tahoma" w:hAnsi="Tahoma" w:cs="Tahoma"/>
                <w:sz w:val="20"/>
                <w:szCs w:val="20"/>
              </w:rPr>
              <w:t xml:space="preserve"> прибора учета электрической энергии</w:t>
            </w:r>
            <w:r w:rsidRPr="005E151E">
              <w:rPr>
                <w:rFonts w:ascii="Tahoma" w:hAnsi="Tahoma" w:cs="Tahoma"/>
                <w:sz w:val="20"/>
                <w:szCs w:val="20"/>
              </w:rPr>
              <w:t>. Информация по такому запросу должна быть предоставлена Подрядчиком Заказчику в течении 2 рабочих дней.</w:t>
            </w:r>
          </w:p>
          <w:p w:rsidR="00931738" w:rsidRDefault="00931738" w:rsidP="00787718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Подрядчик осуществляет </w:t>
            </w:r>
            <w:proofErr w:type="spellStart"/>
            <w:r w:rsidRPr="005E151E">
              <w:rPr>
                <w:rFonts w:ascii="Tahoma" w:hAnsi="Tahoma" w:cs="Tahoma"/>
                <w:sz w:val="20"/>
                <w:szCs w:val="20"/>
              </w:rPr>
              <w:t>фотофиксацию</w:t>
            </w:r>
            <w:proofErr w:type="spellEnd"/>
            <w:r w:rsidRPr="005E151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выполняемых работ по перепрограммированию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на объектах Заказчика: </w:t>
            </w:r>
          </w:p>
          <w:p w:rsidR="00931738" w:rsidRPr="005E151E" w:rsidRDefault="00931738" w:rsidP="00787718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фиксирует положения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перепрограммируемого </w:t>
            </w:r>
            <w:r w:rsidRPr="005E151E">
              <w:rPr>
                <w:rFonts w:ascii="Tahoma" w:hAnsi="Tahoma" w:cs="Tahoma"/>
                <w:sz w:val="20"/>
                <w:szCs w:val="20"/>
              </w:rPr>
              <w:t>ПУ (одно фото)</w:t>
            </w:r>
            <w:r>
              <w:rPr>
                <w:rFonts w:ascii="Tahoma" w:hAnsi="Tahoma" w:cs="Tahoma"/>
                <w:sz w:val="20"/>
                <w:szCs w:val="20"/>
              </w:rPr>
              <w:t xml:space="preserve">; </w:t>
            </w:r>
            <w:r w:rsidRPr="005E151E">
              <w:rPr>
                <w:rFonts w:ascii="Tahoma" w:hAnsi="Tahoma" w:cs="Tahoma"/>
                <w:sz w:val="20"/>
                <w:szCs w:val="20"/>
              </w:rPr>
              <w:t>год выпуска ПУ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(одно фото);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текущие показания </w:t>
            </w:r>
            <w:r>
              <w:rPr>
                <w:rFonts w:ascii="Tahoma" w:hAnsi="Tahoma" w:cs="Tahoma"/>
                <w:sz w:val="20"/>
                <w:szCs w:val="20"/>
              </w:rPr>
              <w:t xml:space="preserve">ПУ </w:t>
            </w:r>
            <w:r w:rsidRPr="005E151E">
              <w:rPr>
                <w:rFonts w:ascii="Tahoma" w:hAnsi="Tahoma" w:cs="Tahoma"/>
                <w:sz w:val="20"/>
                <w:szCs w:val="20"/>
              </w:rPr>
              <w:t>(два фото</w:t>
            </w:r>
            <w:r>
              <w:rPr>
                <w:rFonts w:ascii="Tahoma" w:hAnsi="Tahoma" w:cs="Tahoma"/>
                <w:sz w:val="20"/>
                <w:szCs w:val="20"/>
              </w:rPr>
              <w:t>);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пломба государственной поверки с двух сторон (</w:t>
            </w:r>
            <w:r>
              <w:rPr>
                <w:rFonts w:ascii="Tahoma" w:hAnsi="Tahoma" w:cs="Tahoma"/>
                <w:sz w:val="20"/>
                <w:szCs w:val="20"/>
              </w:rPr>
              <w:t>два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фото)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  <w:r w:rsidRPr="008E4A6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00F35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выполняет </w:t>
            </w:r>
            <w:proofErr w:type="spellStart"/>
            <w:r w:rsidRPr="00F00F35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>скрин-шоты</w:t>
            </w:r>
            <w:proofErr w:type="spellEnd"/>
            <w:r w:rsidRPr="00F00F35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конфигуратора, содержащие установленное тарифное расписание ПУ ЭЭ (должен быть указан тариф и его время действия), тип и заводской номер ПУ, запрет автоматического перехода лето/зима, установленное в ПУ ЭЭ актуальные дату и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время (UTC+05 Уральское время);</w:t>
            </w:r>
            <w:r w:rsidRPr="003F7BB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151E">
              <w:rPr>
                <w:rFonts w:ascii="Tahoma" w:hAnsi="Tahoma" w:cs="Tahoma"/>
                <w:sz w:val="20"/>
                <w:szCs w:val="20"/>
              </w:rPr>
              <w:t>контроль опломбирования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новыми пломбами после перепрограммирования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>
              <w:rPr>
                <w:rFonts w:ascii="Tahoma" w:hAnsi="Tahoma" w:cs="Tahoma"/>
                <w:sz w:val="20"/>
                <w:szCs w:val="20"/>
              </w:rPr>
              <w:t>одно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фото)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Обязательно должны быть видны номера устанавливаемых пломб. Фотографии должны быть формата JPEG и содержать следующие метаданные: дата, время и данные </w:t>
            </w:r>
            <w:proofErr w:type="spellStart"/>
            <w:r w:rsidRPr="005E151E">
              <w:rPr>
                <w:rFonts w:ascii="Tahoma" w:hAnsi="Tahoma" w:cs="Tahoma"/>
                <w:sz w:val="20"/>
                <w:szCs w:val="20"/>
              </w:rPr>
              <w:t>геолокации</w:t>
            </w:r>
            <w:proofErr w:type="spellEnd"/>
            <w:r w:rsidRPr="005E151E">
              <w:rPr>
                <w:rFonts w:ascii="Tahoma" w:hAnsi="Tahoma" w:cs="Tahoma"/>
                <w:sz w:val="20"/>
                <w:szCs w:val="20"/>
              </w:rPr>
              <w:t xml:space="preserve">. В названии файла должна содержаться информация об адресе объекта и информация об установке или снятии </w:t>
            </w:r>
            <w:r>
              <w:rPr>
                <w:rFonts w:ascii="Tahoma" w:hAnsi="Tahoma" w:cs="Tahoma"/>
                <w:sz w:val="20"/>
                <w:szCs w:val="20"/>
              </w:rPr>
              <w:t>пломб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gramStart"/>
            <w:r w:rsidRPr="005E151E">
              <w:rPr>
                <w:rFonts w:ascii="Tahoma" w:hAnsi="Tahoma" w:cs="Tahoma"/>
                <w:sz w:val="20"/>
                <w:szCs w:val="20"/>
              </w:rPr>
              <w:t>Например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: </w:t>
            </w:r>
            <w:r w:rsidRPr="005E151E">
              <w:rPr>
                <w:rFonts w:ascii="Tahoma" w:hAnsi="Tahoma" w:cs="Tahoma"/>
                <w:sz w:val="20"/>
                <w:szCs w:val="20"/>
              </w:rPr>
              <w:t>«г. Екатеринбург, ул. Малышева, 8, кв. 100 снят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5E151E">
              <w:rPr>
                <w:rFonts w:ascii="Tahoma" w:hAnsi="Tahoma" w:cs="Tahoma"/>
                <w:sz w:val="20"/>
                <w:szCs w:val="20"/>
              </w:rPr>
              <w:t>» или «г. Екатеринбург, ул. Малышева, 8 установлен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». Фото предоставляются Заказчику в составе приемо-сдаточной документации разделенные по каталогам в разрезе дат </w:t>
            </w:r>
            <w:r>
              <w:rPr>
                <w:rFonts w:ascii="Tahoma" w:hAnsi="Tahoma" w:cs="Tahoma"/>
                <w:sz w:val="20"/>
                <w:szCs w:val="20"/>
              </w:rPr>
              <w:t>перепрограммирования</w:t>
            </w:r>
            <w:r w:rsidRPr="005E151E">
              <w:rPr>
                <w:rFonts w:ascii="Tahoma" w:hAnsi="Tahoma" w:cs="Tahoma"/>
                <w:sz w:val="20"/>
                <w:szCs w:val="20"/>
              </w:rPr>
              <w:t>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151E">
              <w:rPr>
                <w:rFonts w:ascii="Tahoma" w:hAnsi="Tahoma" w:cs="Tahoma"/>
                <w:sz w:val="20"/>
                <w:szCs w:val="20"/>
              </w:rPr>
              <w:t>муниципальных образований</w:t>
            </w:r>
            <w:r>
              <w:rPr>
                <w:rFonts w:ascii="Tahoma" w:hAnsi="Tahoma" w:cs="Tahoma"/>
                <w:sz w:val="20"/>
                <w:szCs w:val="20"/>
              </w:rPr>
              <w:t xml:space="preserve"> и отделений</w:t>
            </w:r>
            <w:r w:rsidRPr="005E151E">
              <w:rPr>
                <w:rFonts w:ascii="Tahoma" w:hAnsi="Tahoma" w:cs="Tahoma"/>
                <w:sz w:val="20"/>
                <w:szCs w:val="20"/>
              </w:rPr>
              <w:t>, где выполнялись работы.</w:t>
            </w:r>
          </w:p>
          <w:p w:rsidR="00931738" w:rsidRPr="005E151E" w:rsidRDefault="00931738" w:rsidP="00787718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          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</w:t>
            </w:r>
            <w:r>
              <w:rPr>
                <w:rFonts w:ascii="Tahoma" w:hAnsi="Tahoma" w:cs="Tahoma"/>
                <w:sz w:val="20"/>
                <w:szCs w:val="20"/>
              </w:rPr>
              <w:t xml:space="preserve">ым оборудованием, устройствами сопряжения с ПУ, программным обеспечением, материалами,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</w:t>
            </w:r>
            <w:proofErr w:type="gramStart"/>
            <w:r w:rsidRPr="005E151E">
              <w:rPr>
                <w:rFonts w:ascii="Tahoma" w:hAnsi="Tahoma" w:cs="Tahoma"/>
                <w:sz w:val="20"/>
                <w:szCs w:val="20"/>
              </w:rPr>
              <w:t>В</w:t>
            </w:r>
            <w:proofErr w:type="gramEnd"/>
            <w:r w:rsidRPr="005E151E">
              <w:rPr>
                <w:rFonts w:ascii="Tahoma" w:hAnsi="Tahoma" w:cs="Tahoma"/>
                <w:sz w:val="20"/>
                <w:szCs w:val="20"/>
              </w:rPr>
              <w:t xml:space="preserve">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</w:t>
            </w:r>
          </w:p>
          <w:p w:rsidR="00931738" w:rsidRPr="005E151E" w:rsidRDefault="00931738" w:rsidP="00787718">
            <w:pPr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   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Работы по перепрограммированию выполняются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:</w:t>
            </w:r>
          </w:p>
          <w:p w:rsidR="00931738" w:rsidRPr="005E151E" w:rsidRDefault="00931738" w:rsidP="00787718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этажных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/межэтажных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щитах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/шкафах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:rsidR="00931738" w:rsidRPr="005E151E" w:rsidRDefault="00931738" w:rsidP="00787718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в квартирных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щитах/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шкафах учёта при внутриквартирном расположении;</w:t>
            </w:r>
          </w:p>
          <w:p w:rsidR="00931738" w:rsidRPr="005E151E" w:rsidRDefault="00931738" w:rsidP="00787718">
            <w:pPr>
              <w:spacing w:after="0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в вводн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ых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распределительн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ых устройствах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 (далее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 xml:space="preserve">ВРУ) 0,4 </w:t>
            </w:r>
            <w:proofErr w:type="spellStart"/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кВ.</w:t>
            </w:r>
            <w:proofErr w:type="spellEnd"/>
          </w:p>
        </w:tc>
      </w:tr>
      <w:tr w:rsidR="00931738" w:rsidRPr="005E151E" w:rsidTr="00787718">
        <w:tc>
          <w:tcPr>
            <w:tcW w:w="518" w:type="dxa"/>
            <w:vAlign w:val="center"/>
            <w:hideMark/>
          </w:tcPr>
          <w:p w:rsidR="00931738" w:rsidRPr="005E151E" w:rsidRDefault="00931738" w:rsidP="0078771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1887" w:type="dxa"/>
            <w:vAlign w:val="center"/>
          </w:tcPr>
          <w:p w:rsidR="00931738" w:rsidRPr="005E151E" w:rsidRDefault="00931738" w:rsidP="0078771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 к качеству выполнения работ. Применяемые ст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андарты, СНиПы и прочие правила</w:t>
            </w:r>
          </w:p>
          <w:p w:rsidR="00931738" w:rsidRPr="005E151E" w:rsidRDefault="00931738" w:rsidP="0078771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513" w:type="dxa"/>
            <w:vAlign w:val="center"/>
          </w:tcPr>
          <w:p w:rsidR="00931738" w:rsidRPr="00154227" w:rsidRDefault="00931738" w:rsidP="00787718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4227">
              <w:rPr>
                <w:rFonts w:ascii="Tahoma" w:hAnsi="Tahoma" w:cs="Tahoma"/>
                <w:sz w:val="20"/>
                <w:szCs w:val="20"/>
              </w:rPr>
              <w:t>Работы по перепрограммированию выполняются в соответствии с требованиями действующих нормативно-правовых документов:</w:t>
            </w:r>
          </w:p>
          <w:p w:rsidR="00931738" w:rsidRPr="00154227" w:rsidRDefault="00931738" w:rsidP="00787718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4227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154227">
              <w:rPr>
                <w:rFonts w:ascii="Tahoma" w:eastAsia="Times New Roman" w:hAnsi="Tahoma" w:cs="Tahoma"/>
                <w:sz w:val="20"/>
                <w:szCs w:val="20"/>
              </w:rPr>
              <w:t>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931738" w:rsidRPr="00154227" w:rsidRDefault="00931738" w:rsidP="00787718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4227">
              <w:rPr>
                <w:rFonts w:ascii="Tahoma" w:hAnsi="Tahoma" w:cs="Tahoma"/>
                <w:sz w:val="20"/>
                <w:szCs w:val="20"/>
              </w:rPr>
              <w:t>- ГОСТ Р 8.563–2009. ГСИ. «Методики (методы) измерений»;</w:t>
            </w:r>
          </w:p>
          <w:p w:rsidR="00931738" w:rsidRPr="00154227" w:rsidRDefault="00931738" w:rsidP="00787718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4227">
              <w:rPr>
                <w:rFonts w:ascii="Tahoma" w:hAnsi="Tahoma" w:cs="Tahoma"/>
                <w:sz w:val="20"/>
                <w:szCs w:val="20"/>
              </w:rPr>
              <w:t>- ГОСТ Р 8.596-2002 ГСИ. «Метрологическое обеспечение измерительных систем. Основные положения»;</w:t>
            </w:r>
          </w:p>
          <w:p w:rsidR="00931738" w:rsidRPr="00154227" w:rsidRDefault="00931738" w:rsidP="00787718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4227">
              <w:rPr>
                <w:rFonts w:ascii="Tahoma" w:hAnsi="Tahoma" w:cs="Tahoma"/>
                <w:sz w:val="20"/>
                <w:szCs w:val="20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931738" w:rsidRPr="00154227" w:rsidRDefault="00931738" w:rsidP="00787718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54227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Изд.7. с дополнениями и изменениями»;</w:t>
            </w:r>
          </w:p>
          <w:p w:rsidR="00931738" w:rsidRDefault="00931738" w:rsidP="00787718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Правила по охране труда при эксплуатации электроустановок (действующая редакция);</w:t>
            </w:r>
          </w:p>
          <w:p w:rsidR="00931738" w:rsidRDefault="00931738" w:rsidP="00787718">
            <w:pPr>
              <w:spacing w:before="240"/>
              <w:ind w:left="3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 П</w:t>
            </w:r>
            <w:r w:rsidRPr="008E4690">
              <w:rPr>
                <w:rFonts w:ascii="Tahoma" w:eastAsia="Times New Roman" w:hAnsi="Tahoma" w:cs="Tahoma"/>
                <w:sz w:val="20"/>
                <w:szCs w:val="20"/>
              </w:rPr>
              <w:t>риказ ФСТ России от 26.11.2013 № 1473-э «Об утверждении интервалов тарифных зон суток для населения и приравненных к нему категорий потребителей»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:rsidR="00931738" w:rsidRPr="005E151E" w:rsidRDefault="00931738" w:rsidP="00787718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 Постановление РЭК Свердловской области от 19.01.2023 г. № 4-ПК «О признании утратившим силу постановления РЭК Свердловской области от 23.12.2011 г. № 211-ПК»</w:t>
            </w:r>
          </w:p>
        </w:tc>
      </w:tr>
      <w:tr w:rsidR="00931738" w:rsidRPr="005E151E" w:rsidTr="00787718">
        <w:tc>
          <w:tcPr>
            <w:tcW w:w="518" w:type="dxa"/>
            <w:vAlign w:val="center"/>
            <w:hideMark/>
          </w:tcPr>
          <w:p w:rsidR="00931738" w:rsidRPr="005E151E" w:rsidRDefault="00931738" w:rsidP="0078771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1887" w:type="dxa"/>
            <w:vAlign w:val="center"/>
            <w:hideMark/>
          </w:tcPr>
          <w:p w:rsidR="00931738" w:rsidRPr="005D1173" w:rsidRDefault="00931738" w:rsidP="0078771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D1173">
              <w:rPr>
                <w:rFonts w:ascii="Tahoma" w:eastAsia="Times New Roman" w:hAnsi="Tahoma" w:cs="Tahoma"/>
                <w:sz w:val="20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513" w:type="dxa"/>
            <w:vAlign w:val="center"/>
          </w:tcPr>
          <w:p w:rsidR="00931738" w:rsidRPr="005E151E" w:rsidRDefault="00931738" w:rsidP="00787718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Работы по перепрограммированию ПУ </w:t>
            </w:r>
            <w:r w:rsidRPr="005E151E">
              <w:rPr>
                <w:rFonts w:ascii="Tahoma" w:hAnsi="Tahoma" w:cs="Tahoma"/>
                <w:sz w:val="20"/>
                <w:szCs w:val="20"/>
              </w:rPr>
              <w:t>выполняется по нормам безопасности от поражения электрическим током.</w:t>
            </w:r>
          </w:p>
          <w:p w:rsidR="00931738" w:rsidRPr="005E151E" w:rsidRDefault="00931738" w:rsidP="00787718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Все работы должны быть выполнены в соответствии с нормативно-технической документацией (НТД):</w:t>
            </w:r>
          </w:p>
          <w:p w:rsidR="00931738" w:rsidRPr="005E151E" w:rsidRDefault="00931738" w:rsidP="00787718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ПУЭ «Правила устройства электроустановок. Изд.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151E">
              <w:rPr>
                <w:rFonts w:ascii="Tahoma" w:hAnsi="Tahoma" w:cs="Tahoma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sz w:val="20"/>
                <w:szCs w:val="20"/>
              </w:rPr>
              <w:t>. с дополнениями и изменениями».</w:t>
            </w:r>
          </w:p>
          <w:p w:rsidR="00931738" w:rsidRPr="005E151E" w:rsidRDefault="00931738" w:rsidP="00787718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Обеспечение безопасности выполнения работ и соблюдение </w:t>
            </w:r>
            <w:r>
              <w:rPr>
                <w:rFonts w:ascii="Tahoma" w:hAnsi="Tahoma" w:cs="Tahoma"/>
                <w:sz w:val="20"/>
                <w:szCs w:val="20"/>
              </w:rPr>
              <w:t xml:space="preserve">охраны труда </w:t>
            </w:r>
            <w:r w:rsidRPr="005E151E">
              <w:rPr>
                <w:rFonts w:ascii="Tahoma" w:hAnsi="Tahoma" w:cs="Tahoma"/>
                <w:sz w:val="20"/>
                <w:szCs w:val="20"/>
              </w:rPr>
              <w:t>осуществляется согласно:</w:t>
            </w:r>
          </w:p>
          <w:p w:rsidR="00931738" w:rsidRPr="005E151E" w:rsidRDefault="00931738" w:rsidP="00787718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- Правил по охране труда при эксплуатации электроустановок (приказ Минтруда и соцзащиты Российской Федерации от 15 декабря 2020 года </w:t>
            </w:r>
            <w:r>
              <w:rPr>
                <w:rFonts w:ascii="Tahoma" w:hAnsi="Tahoma" w:cs="Tahoma"/>
                <w:sz w:val="20"/>
                <w:szCs w:val="20"/>
              </w:rPr>
              <w:t>№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903н) (действующая редакция);</w:t>
            </w:r>
          </w:p>
          <w:p w:rsidR="00931738" w:rsidRPr="005E151E" w:rsidRDefault="00931738" w:rsidP="00787718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ПУЭ (действующее издание);</w:t>
            </w:r>
          </w:p>
          <w:p w:rsidR="00931738" w:rsidRDefault="00931738" w:rsidP="00787718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ПТЭЭП (действующее издание);</w:t>
            </w:r>
          </w:p>
          <w:p w:rsidR="00931738" w:rsidRPr="005E151E" w:rsidRDefault="00931738" w:rsidP="00787718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Правила по охране труда при работе на высоте (</w:t>
            </w:r>
            <w:r w:rsidRPr="005E151E">
              <w:rPr>
                <w:rFonts w:ascii="Tahoma" w:hAnsi="Tahoma" w:cs="Tahoma"/>
                <w:sz w:val="20"/>
                <w:szCs w:val="20"/>
              </w:rPr>
              <w:t>действующая редакция)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931738" w:rsidRPr="005E151E" w:rsidRDefault="00931738" w:rsidP="00787718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Требования к безопасности выполняемых работ:</w:t>
            </w:r>
          </w:p>
          <w:p w:rsidR="00931738" w:rsidRPr="005E151E" w:rsidRDefault="00931738" w:rsidP="00787718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931738" w:rsidRPr="005E151E" w:rsidRDefault="00931738" w:rsidP="00787718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931738" w:rsidRPr="005E151E" w:rsidRDefault="00931738" w:rsidP="00787718">
            <w:pPr>
              <w:spacing w:before="240"/>
              <w:ind w:left="34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931738" w:rsidRPr="005E151E" w:rsidRDefault="00931738" w:rsidP="00787718">
            <w:pPr>
              <w:tabs>
                <w:tab w:val="left" w:pos="465"/>
              </w:tabs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931738" w:rsidRPr="005E151E" w:rsidTr="00787718">
        <w:tc>
          <w:tcPr>
            <w:tcW w:w="518" w:type="dxa"/>
            <w:vAlign w:val="center"/>
            <w:hideMark/>
          </w:tcPr>
          <w:p w:rsidR="00931738" w:rsidRPr="005E151E" w:rsidRDefault="00931738" w:rsidP="0078771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  <w:tc>
          <w:tcPr>
            <w:tcW w:w="1887" w:type="dxa"/>
            <w:vAlign w:val="center"/>
            <w:hideMark/>
          </w:tcPr>
          <w:p w:rsidR="00931738" w:rsidRPr="00501508" w:rsidRDefault="00931738" w:rsidP="00787718">
            <w:pPr>
              <w:jc w:val="center"/>
              <w:rPr>
                <w:rFonts w:ascii="Tahoma" w:eastAsia="Arial Unicode MS" w:hAnsi="Tahoma" w:cs="Tahoma"/>
                <w:sz w:val="20"/>
                <w:szCs w:val="20"/>
              </w:rPr>
            </w:pPr>
            <w:r w:rsidRPr="00501508">
              <w:rPr>
                <w:rFonts w:ascii="Tahoma" w:eastAsia="Arial Unicode MS" w:hAnsi="Tahoma" w:cs="Tahoma"/>
                <w:sz w:val="20"/>
                <w:szCs w:val="20"/>
              </w:rPr>
              <w:t xml:space="preserve">Требования к применяемым </w:t>
            </w:r>
            <w:r w:rsidRPr="00501508">
              <w:rPr>
                <w:rFonts w:ascii="Tahoma" w:eastAsia="Arial Unicode MS" w:hAnsi="Tahoma" w:cs="Tahoma"/>
                <w:sz w:val="20"/>
                <w:szCs w:val="20"/>
              </w:rPr>
              <w:lastRenderedPageBreak/>
              <w:t>материалам и оборудованию</w:t>
            </w:r>
          </w:p>
        </w:tc>
        <w:tc>
          <w:tcPr>
            <w:tcW w:w="7513" w:type="dxa"/>
            <w:vAlign w:val="center"/>
            <w:hideMark/>
          </w:tcPr>
          <w:p w:rsidR="00931738" w:rsidRPr="005E151E" w:rsidRDefault="00931738" w:rsidP="00787718">
            <w:pPr>
              <w:spacing w:before="24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 xml:space="preserve">Работы выполняются с использованием </w:t>
            </w:r>
            <w:r>
              <w:rPr>
                <w:rFonts w:ascii="Tahoma" w:hAnsi="Tahoma" w:cs="Tahoma"/>
                <w:sz w:val="20"/>
                <w:szCs w:val="20"/>
              </w:rPr>
              <w:t>оборудования, устройств сопряжения с ПУ, программным обеспечением,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материалов Подрядчика.</w:t>
            </w:r>
            <w:r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</w:t>
            </w:r>
            <w:r w:rsidRPr="001D160C">
              <w:rPr>
                <w:rFonts w:ascii="Tahoma" w:hAnsi="Tahoma" w:cs="Tahoma"/>
                <w:sz w:val="20"/>
                <w:szCs w:val="20"/>
              </w:rPr>
              <w:t xml:space="preserve">Подрядчик после </w:t>
            </w:r>
            <w:r w:rsidRPr="001D160C">
              <w:rPr>
                <w:rFonts w:ascii="Tahoma" w:hAnsi="Tahoma" w:cs="Tahoma"/>
                <w:sz w:val="20"/>
                <w:szCs w:val="20"/>
              </w:rPr>
              <w:lastRenderedPageBreak/>
              <w:t>выполнения работы по перепрограммированию ПУ производит опломбировку ПУ одноразовой номерной пломбой (материал – пластик).</w:t>
            </w:r>
          </w:p>
          <w:p w:rsidR="00931738" w:rsidRPr="005E151E" w:rsidRDefault="00931738" w:rsidP="00787718">
            <w:pPr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931738" w:rsidRPr="005E151E" w:rsidTr="00787718">
        <w:tc>
          <w:tcPr>
            <w:tcW w:w="518" w:type="dxa"/>
            <w:vAlign w:val="center"/>
            <w:hideMark/>
          </w:tcPr>
          <w:p w:rsidR="00931738" w:rsidRPr="0032213C" w:rsidRDefault="00931738" w:rsidP="0078771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9</w:t>
            </w:r>
          </w:p>
        </w:tc>
        <w:tc>
          <w:tcPr>
            <w:tcW w:w="1887" w:type="dxa"/>
            <w:vAlign w:val="center"/>
            <w:hideMark/>
          </w:tcPr>
          <w:p w:rsidR="00931738" w:rsidRPr="00501508" w:rsidRDefault="00931738" w:rsidP="00787718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501508">
              <w:rPr>
                <w:rFonts w:ascii="Tahoma" w:eastAsia="Times New Roman" w:hAnsi="Tahoma" w:cs="Tahoma"/>
                <w:sz w:val="20"/>
                <w:szCs w:val="20"/>
              </w:rPr>
              <w:t>Контроль и приемка выполненных работ.</w:t>
            </w:r>
          </w:p>
        </w:tc>
        <w:tc>
          <w:tcPr>
            <w:tcW w:w="7513" w:type="dxa"/>
            <w:vAlign w:val="center"/>
            <w:hideMark/>
          </w:tcPr>
          <w:p w:rsidR="00931738" w:rsidRPr="0032213C" w:rsidRDefault="00931738" w:rsidP="00787718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2213C">
              <w:rPr>
                <w:rFonts w:ascii="Tahoma" w:hAnsi="Tahoma" w:cs="Tahoma"/>
                <w:sz w:val="20"/>
                <w:szCs w:val="20"/>
              </w:rPr>
              <w:t>Заказчик приступает к приемке выполненных работ в течение 2 (двух) рабочих дней после получения сообщения Подрядчика об их готовности к сдаче.</w:t>
            </w:r>
          </w:p>
          <w:p w:rsidR="00931738" w:rsidRPr="0032213C" w:rsidRDefault="00931738" w:rsidP="00787718">
            <w:pPr>
              <w:widowControl w:val="0"/>
              <w:spacing w:after="120" w:line="240" w:lineRule="auto"/>
              <w:ind w:left="2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2213C">
              <w:rPr>
                <w:rFonts w:ascii="Tahoma" w:hAnsi="Tahoma" w:cs="Tahoma"/>
                <w:sz w:val="20"/>
                <w:szCs w:val="20"/>
              </w:rPr>
              <w:t>Срок подписания или предоставления мотивированного отказа Заказчиком от подписания актов о приемке выполненных работ составляет 10 (десять) рабочих дней после получения от Подрядчика Акта приемки выполненных работ.</w:t>
            </w:r>
          </w:p>
          <w:p w:rsidR="00931738" w:rsidRPr="0032213C" w:rsidRDefault="00931738" w:rsidP="00787718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2213C">
              <w:rPr>
                <w:rFonts w:ascii="Tahoma" w:hAnsi="Tahoma" w:cs="Tahoma"/>
                <w:sz w:val="20"/>
                <w:szCs w:val="20"/>
              </w:rPr>
              <w:t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</w:t>
            </w:r>
          </w:p>
          <w:p w:rsidR="00931738" w:rsidRPr="0032213C" w:rsidRDefault="00931738" w:rsidP="00787718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2213C">
              <w:rPr>
                <w:rFonts w:ascii="Tahoma" w:hAnsi="Tahoma" w:cs="Tahoma"/>
                <w:sz w:val="20"/>
                <w:szCs w:val="20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931738" w:rsidRPr="0032213C" w:rsidRDefault="00931738" w:rsidP="00787718">
            <w:pPr>
              <w:widowControl w:val="0"/>
              <w:numPr>
                <w:ilvl w:val="1"/>
                <w:numId w:val="1"/>
              </w:numPr>
              <w:spacing w:after="120" w:line="240" w:lineRule="auto"/>
              <w:ind w:left="0" w:hanging="567"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32213C">
              <w:rPr>
                <w:rFonts w:ascii="Tahoma" w:hAnsi="Tahoma" w:cs="Tahoma"/>
                <w:sz w:val="20"/>
                <w:szCs w:val="20"/>
              </w:rPr>
              <w:t>По результатам реализации всех Работ, Подрядчик подписывает и направляет Заказчику два экземпляра Акта о приемке выполненных работ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(КС-2)</w:t>
            </w:r>
            <w:r w:rsidRPr="0032213C">
              <w:rPr>
                <w:rFonts w:ascii="Tahoma" w:hAnsi="Tahoma" w:cs="Tahoma"/>
                <w:sz w:val="20"/>
                <w:szCs w:val="20"/>
              </w:rPr>
              <w:t>, а Заказчик рассматривает представленный Акт о приемке выполненных работ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(КС-2)</w:t>
            </w:r>
            <w:r w:rsidRPr="0032213C">
              <w:rPr>
                <w:rFonts w:ascii="Tahoma" w:hAnsi="Tahoma" w:cs="Tahoma"/>
                <w:sz w:val="20"/>
                <w:szCs w:val="20"/>
              </w:rPr>
              <w:t>, и либо подписывает его, либо направляет Подрядчику мотивированные возражения.</w:t>
            </w:r>
          </w:p>
          <w:p w:rsidR="00931738" w:rsidRPr="0032213C" w:rsidRDefault="00931738" w:rsidP="00787718">
            <w:pPr>
              <w:widowControl w:val="0"/>
              <w:spacing w:after="120" w:line="259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2213C">
              <w:rPr>
                <w:rFonts w:ascii="Tahoma" w:hAnsi="Tahoma" w:cs="Tahoma"/>
                <w:iCs/>
                <w:sz w:val="20"/>
                <w:szCs w:val="20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931738" w:rsidRPr="005E151E" w:rsidTr="00787718">
        <w:tc>
          <w:tcPr>
            <w:tcW w:w="518" w:type="dxa"/>
            <w:vAlign w:val="center"/>
            <w:hideMark/>
          </w:tcPr>
          <w:p w:rsidR="00931738" w:rsidRPr="005E151E" w:rsidRDefault="00931738" w:rsidP="0078771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10</w:t>
            </w:r>
          </w:p>
        </w:tc>
        <w:tc>
          <w:tcPr>
            <w:tcW w:w="1887" w:type="dxa"/>
            <w:vAlign w:val="center"/>
          </w:tcPr>
          <w:p w:rsidR="00931738" w:rsidRPr="005E151E" w:rsidRDefault="00931738" w:rsidP="00787718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Сдача и приемка результатов работ.</w:t>
            </w:r>
          </w:p>
          <w:p w:rsidR="00931738" w:rsidRPr="005E151E" w:rsidRDefault="00931738" w:rsidP="00787718">
            <w:pPr>
              <w:shd w:val="clear" w:color="auto" w:fill="FFFFFF"/>
              <w:jc w:val="center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7513" w:type="dxa"/>
            <w:vAlign w:val="center"/>
            <w:hideMark/>
          </w:tcPr>
          <w:p w:rsidR="00931738" w:rsidRPr="005E151E" w:rsidRDefault="00931738" w:rsidP="00787718">
            <w:pPr>
              <w:spacing w:after="0" w:line="240" w:lineRule="auto"/>
              <w:ind w:firstLine="56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Приемо-сдаточная документация представляется Подрядчиком Заказчику в следующем объеме:</w:t>
            </w:r>
          </w:p>
          <w:p w:rsidR="00931738" w:rsidRPr="005E151E" w:rsidRDefault="00931738" w:rsidP="00931738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акты о приемке выполненных работ (форма № КС-2);</w:t>
            </w:r>
          </w:p>
          <w:p w:rsidR="00931738" w:rsidRPr="005E151E" w:rsidRDefault="00931738" w:rsidP="00931738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справка о стоимости выполненных работ и затрат (форма № КС-3);</w:t>
            </w:r>
          </w:p>
          <w:p w:rsidR="00931738" w:rsidRPr="005E151E" w:rsidRDefault="00931738" w:rsidP="00931738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материалы </w:t>
            </w:r>
            <w:proofErr w:type="spellStart"/>
            <w:r w:rsidRPr="005E151E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принт-срины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 расположенные в приложении Заказчика «Мобильный контролер»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. В названии файла должна содержаться информация об адресе объекта и информация об установке или снятии </w:t>
            </w:r>
            <w:r>
              <w:rPr>
                <w:rFonts w:ascii="Tahoma" w:hAnsi="Tahoma" w:cs="Tahoma"/>
                <w:sz w:val="20"/>
                <w:szCs w:val="20"/>
              </w:rPr>
              <w:t>пломб</w:t>
            </w:r>
            <w:r w:rsidRPr="005E151E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Наименование файлов </w:t>
            </w:r>
            <w:proofErr w:type="spellStart"/>
            <w:r w:rsidRPr="005E151E">
              <w:rPr>
                <w:rFonts w:ascii="Tahoma" w:hAnsi="Tahoma" w:cs="Tahoma"/>
                <w:sz w:val="20"/>
                <w:szCs w:val="20"/>
              </w:rPr>
              <w:t>фотофиксации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принт-скринов</w:t>
            </w:r>
            <w:proofErr w:type="spellEnd"/>
            <w:r w:rsidRPr="005E151E">
              <w:rPr>
                <w:rFonts w:ascii="Tahoma" w:hAnsi="Tahoma" w:cs="Tahoma"/>
                <w:sz w:val="20"/>
                <w:szCs w:val="20"/>
              </w:rPr>
              <w:t xml:space="preserve"> должны быть пронумерованы и подписаны идентично нумерации и адресам установки </w:t>
            </w:r>
            <w:r w:rsidRPr="00BD07FF">
              <w:rPr>
                <w:rFonts w:ascii="Tahoma" w:hAnsi="Tahoma" w:cs="Tahoma"/>
                <w:sz w:val="20"/>
                <w:szCs w:val="20"/>
              </w:rPr>
              <w:t xml:space="preserve">отраженных в заявке (Приложение №3 </w:t>
            </w:r>
            <w:r>
              <w:rPr>
                <w:rFonts w:ascii="Tahoma" w:hAnsi="Tahoma" w:cs="Tahoma"/>
                <w:sz w:val="20"/>
                <w:szCs w:val="20"/>
              </w:rPr>
              <w:t>к Д</w:t>
            </w:r>
            <w:r w:rsidRPr="00BD07FF">
              <w:rPr>
                <w:rFonts w:ascii="Tahoma" w:hAnsi="Tahoma" w:cs="Tahoma"/>
                <w:sz w:val="20"/>
                <w:szCs w:val="20"/>
              </w:rPr>
              <w:t>оговору);</w:t>
            </w:r>
          </w:p>
          <w:p w:rsidR="00931738" w:rsidRPr="005E151E" w:rsidRDefault="00931738" w:rsidP="00931738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реестр перепрограммированных ПУ (Приложение № 11 к Договору)</w:t>
            </w:r>
            <w:r w:rsidRPr="005E151E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931738" w:rsidRPr="005E151E" w:rsidRDefault="00931738" w:rsidP="00931738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акты </w:t>
            </w:r>
            <w:r>
              <w:rPr>
                <w:rFonts w:ascii="Tahoma" w:hAnsi="Tahoma" w:cs="Tahoma"/>
                <w:sz w:val="20"/>
                <w:szCs w:val="20"/>
              </w:rPr>
              <w:t>проверки приборов учета электрической энергии, с указанием результатов выполненных работ</w:t>
            </w:r>
            <w:r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931738" w:rsidRPr="005E151E" w:rsidRDefault="00931738" w:rsidP="00787718">
            <w:pPr>
              <w:spacing w:before="240" w:after="0"/>
              <w:ind w:firstLine="708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По запросу Заказчика, дополнительно Подрядчик предоставляет:</w:t>
            </w:r>
          </w:p>
          <w:p w:rsidR="00931738" w:rsidRPr="005E151E" w:rsidRDefault="00931738" w:rsidP="00931738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>документы, удостоверяющие качество использованных Подрядчиком материалов и оборудования</w:t>
            </w:r>
            <w:r>
              <w:rPr>
                <w:rFonts w:ascii="Tahoma" w:hAnsi="Tahoma" w:cs="Tahoma"/>
                <w:sz w:val="20"/>
                <w:szCs w:val="20"/>
              </w:rPr>
              <w:t>, устройств сопряжения с ПУ, программного обеспечения</w:t>
            </w:r>
            <w:r w:rsidRPr="005E151E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931738" w:rsidRPr="00846C5F" w:rsidRDefault="00931738" w:rsidP="00931738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846C5F">
              <w:rPr>
                <w:rFonts w:ascii="Tahoma" w:hAnsi="Tahoma" w:cs="Tahoma"/>
                <w:sz w:val="20"/>
                <w:szCs w:val="20"/>
              </w:rPr>
              <w:t>пофамильные</w:t>
            </w:r>
            <w:proofErr w:type="spellEnd"/>
            <w:r w:rsidRPr="00846C5F">
              <w:rPr>
                <w:rFonts w:ascii="Tahoma" w:hAnsi="Tahoma" w:cs="Tahoma"/>
                <w:sz w:val="20"/>
                <w:szCs w:val="20"/>
              </w:rPr>
              <w:t xml:space="preserve"> списки персонала, задействованного при </w:t>
            </w:r>
            <w:r>
              <w:rPr>
                <w:rFonts w:ascii="Tahoma" w:hAnsi="Tahoma" w:cs="Tahoma"/>
                <w:sz w:val="20"/>
                <w:szCs w:val="20"/>
              </w:rPr>
              <w:t>выполнении</w:t>
            </w:r>
            <w:r w:rsidRPr="00846C5F">
              <w:rPr>
                <w:rFonts w:ascii="Tahoma" w:hAnsi="Tahoma" w:cs="Tahoma"/>
                <w:sz w:val="20"/>
                <w:szCs w:val="20"/>
              </w:rPr>
              <w:t xml:space="preserve"> Работ, а также копии всех документов, подтверждающих его </w:t>
            </w:r>
            <w:r>
              <w:rPr>
                <w:rFonts w:ascii="Tahoma" w:hAnsi="Tahoma" w:cs="Tahoma"/>
                <w:sz w:val="20"/>
                <w:szCs w:val="20"/>
              </w:rPr>
              <w:t>квалификацию;</w:t>
            </w:r>
          </w:p>
          <w:p w:rsidR="00931738" w:rsidRPr="005E151E" w:rsidRDefault="00931738" w:rsidP="00931738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реестр актов </w:t>
            </w:r>
            <w:r w:rsidRPr="0090281C">
              <w:rPr>
                <w:rFonts w:ascii="Tahoma" w:hAnsi="Tahoma" w:cs="Tahoma"/>
                <w:sz w:val="20"/>
                <w:szCs w:val="20"/>
              </w:rPr>
              <w:t>об отказе в допуске к прибору учета электрической энергии/недопуска в жилое и (или) нежилое помещение</w:t>
            </w:r>
            <w:r w:rsidRPr="005E151E">
              <w:rPr>
                <w:rFonts w:ascii="Tahoma" w:hAnsi="Tahoma" w:cs="Tahoma"/>
                <w:sz w:val="20"/>
                <w:szCs w:val="20"/>
              </w:rPr>
              <w:t>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931738" w:rsidRPr="005E151E" w:rsidRDefault="00931738" w:rsidP="00931738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lastRenderedPageBreak/>
              <w:t xml:space="preserve">реестр актов </w:t>
            </w:r>
            <w:r w:rsidRPr="0090281C">
              <w:rPr>
                <w:rFonts w:ascii="Tahoma" w:hAnsi="Tahoma" w:cs="Tahoma"/>
                <w:sz w:val="20"/>
                <w:szCs w:val="20"/>
              </w:rPr>
              <w:t>проверки прибора учета электрической энергии</w:t>
            </w:r>
            <w:r>
              <w:rPr>
                <w:rFonts w:ascii="Tahoma" w:hAnsi="Tahoma" w:cs="Tahoma"/>
                <w:sz w:val="20"/>
                <w:szCs w:val="20"/>
              </w:rPr>
              <w:t>, с указанием информации об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отсутстви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тех</w:t>
            </w:r>
            <w:r>
              <w:rPr>
                <w:rFonts w:ascii="Tahoma" w:hAnsi="Tahoma" w:cs="Tahoma"/>
                <w:sz w:val="20"/>
                <w:szCs w:val="20"/>
              </w:rPr>
              <w:t>нической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 возможности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перепрограммирования ПУ</w:t>
            </w:r>
            <w:r w:rsidRPr="005E151E">
              <w:rPr>
                <w:rFonts w:ascii="Tahoma" w:hAnsi="Tahoma" w:cs="Tahoma"/>
                <w:sz w:val="20"/>
                <w:szCs w:val="20"/>
              </w:rPr>
              <w:t>, а также документы и материалы фотофиксации;</w:t>
            </w:r>
          </w:p>
          <w:p w:rsidR="00931738" w:rsidRPr="005E151E" w:rsidRDefault="00931738" w:rsidP="00931738">
            <w:pPr>
              <w:numPr>
                <w:ilvl w:val="0"/>
                <w:numId w:val="3"/>
              </w:numPr>
              <w:spacing w:before="240" w:after="0" w:line="240" w:lineRule="auto"/>
              <w:ind w:left="487" w:hanging="283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151E">
              <w:rPr>
                <w:rFonts w:ascii="Tahoma" w:hAnsi="Tahoma" w:cs="Tahoma"/>
                <w:sz w:val="20"/>
                <w:szCs w:val="20"/>
              </w:rPr>
              <w:t xml:space="preserve">скан-копии </w:t>
            </w:r>
            <w:r>
              <w:rPr>
                <w:rFonts w:ascii="Tahoma" w:hAnsi="Tahoma" w:cs="Tahoma"/>
                <w:sz w:val="20"/>
                <w:szCs w:val="20"/>
              </w:rPr>
              <w:t>а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ктов </w:t>
            </w:r>
            <w:r>
              <w:rPr>
                <w:rFonts w:ascii="Tahoma" w:hAnsi="Tahoma" w:cs="Tahoma"/>
                <w:sz w:val="20"/>
                <w:szCs w:val="20"/>
              </w:rPr>
              <w:t>проверки</w:t>
            </w:r>
            <w:r w:rsidRPr="0090281C">
              <w:rPr>
                <w:rFonts w:ascii="Tahoma" w:eastAsiaTheme="minorHAnsi" w:hAnsi="Tahoma" w:cs="Tahoma"/>
                <w:sz w:val="20"/>
                <w:szCs w:val="20"/>
                <w:lang w:eastAsia="en-US"/>
              </w:rPr>
              <w:t xml:space="preserve"> </w:t>
            </w:r>
            <w:r w:rsidRPr="0090281C">
              <w:rPr>
                <w:rFonts w:ascii="Tahoma" w:hAnsi="Tahoma" w:cs="Tahoma"/>
                <w:sz w:val="20"/>
                <w:szCs w:val="20"/>
              </w:rPr>
              <w:t>прибора учета электрической энергии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с указанием результатов выполненных работ </w:t>
            </w:r>
            <w:r w:rsidRPr="005E151E">
              <w:rPr>
                <w:rFonts w:ascii="Tahoma" w:hAnsi="Tahoma" w:cs="Tahoma"/>
                <w:sz w:val="20"/>
                <w:szCs w:val="20"/>
              </w:rPr>
              <w:t xml:space="preserve">в формате </w:t>
            </w:r>
            <w:r w:rsidRPr="005E151E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5E151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931738" w:rsidRPr="005E151E" w:rsidTr="00787718">
        <w:tc>
          <w:tcPr>
            <w:tcW w:w="518" w:type="dxa"/>
            <w:vAlign w:val="center"/>
            <w:hideMark/>
          </w:tcPr>
          <w:p w:rsidR="00931738" w:rsidRPr="005E151E" w:rsidRDefault="00931738" w:rsidP="0078771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887" w:type="dxa"/>
            <w:vAlign w:val="center"/>
            <w:hideMark/>
          </w:tcPr>
          <w:p w:rsidR="00931738" w:rsidRPr="0090281C" w:rsidRDefault="00931738" w:rsidP="0078771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0281C">
              <w:rPr>
                <w:rFonts w:ascii="Tahoma" w:eastAsia="Times New Roman" w:hAnsi="Tahoma" w:cs="Tahoma"/>
                <w:sz w:val="20"/>
                <w:szCs w:val="20"/>
              </w:rPr>
              <w:t>Гарантийные обязательства.</w:t>
            </w:r>
          </w:p>
        </w:tc>
        <w:tc>
          <w:tcPr>
            <w:tcW w:w="7513" w:type="dxa"/>
            <w:vAlign w:val="center"/>
          </w:tcPr>
          <w:p w:rsidR="00931738" w:rsidRPr="005E151E" w:rsidRDefault="00931738" w:rsidP="00787718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Гарантийный срок на результат Работ</w:t>
            </w:r>
            <w:r>
              <w:rPr>
                <w:rFonts w:ascii="Tahoma" w:eastAsia="Times New Roman" w:hAnsi="Tahoma" w:cs="Tahoma"/>
                <w:sz w:val="20"/>
              </w:rPr>
              <w:t xml:space="preserve"> и примененных материалов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 по договору устанавливается на</w:t>
            </w:r>
            <w:r>
              <w:rPr>
                <w:rFonts w:ascii="Tahoma" w:eastAsia="Times New Roman" w:hAnsi="Tahoma" w:cs="Tahoma"/>
                <w:sz w:val="20"/>
              </w:rPr>
              <w:t xml:space="preserve"> срок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</w:rPr>
              <w:t>12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 (</w:t>
            </w:r>
            <w:r>
              <w:rPr>
                <w:rFonts w:ascii="Tahoma" w:eastAsia="Times New Roman" w:hAnsi="Tahoma" w:cs="Tahoma"/>
                <w:sz w:val="20"/>
              </w:rPr>
              <w:t>двенадцать</w:t>
            </w:r>
            <w:r w:rsidRPr="005E151E">
              <w:rPr>
                <w:rFonts w:ascii="Tahoma" w:eastAsia="Times New Roman" w:hAnsi="Tahoma" w:cs="Tahoma"/>
                <w:sz w:val="20"/>
              </w:rPr>
              <w:t>) месяцев с даты подписания Сторонами Акта о приемке выполненных работ</w:t>
            </w:r>
            <w:r>
              <w:rPr>
                <w:rFonts w:ascii="Tahoma" w:eastAsia="Times New Roman" w:hAnsi="Tahoma" w:cs="Tahoma"/>
                <w:sz w:val="20"/>
              </w:rPr>
              <w:t xml:space="preserve"> (КС-2)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 без замечаний. При этом гарантийный срок на материалы или оборудование необходимое для выполнения работ по договору, поставляемые Подрядчиком, устанавливается в соответствии с гарантией завода-изготовителя, но не менее </w:t>
            </w:r>
            <w:r>
              <w:rPr>
                <w:rFonts w:ascii="Tahoma" w:eastAsia="Times New Roman" w:hAnsi="Tahoma" w:cs="Tahoma"/>
                <w:sz w:val="20"/>
              </w:rPr>
              <w:t>12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 (</w:t>
            </w:r>
            <w:r>
              <w:rPr>
                <w:rFonts w:ascii="Tahoma" w:eastAsia="Times New Roman" w:hAnsi="Tahoma" w:cs="Tahoma"/>
                <w:sz w:val="20"/>
              </w:rPr>
              <w:t>двенадцать</w:t>
            </w:r>
            <w:r w:rsidRPr="005E151E">
              <w:rPr>
                <w:rFonts w:ascii="Tahoma" w:eastAsia="Times New Roman" w:hAnsi="Tahoma" w:cs="Tahoma"/>
                <w:sz w:val="20"/>
              </w:rPr>
              <w:t>) месяцев с даты подписания Сторонами Акта о приемке выполненных работ (</w:t>
            </w:r>
            <w:r>
              <w:rPr>
                <w:rFonts w:ascii="Tahoma" w:eastAsia="Times New Roman" w:hAnsi="Tahoma" w:cs="Tahoma"/>
                <w:sz w:val="20"/>
              </w:rPr>
              <w:t>К</w:t>
            </w:r>
            <w:r w:rsidRPr="005E151E">
              <w:rPr>
                <w:rFonts w:ascii="Tahoma" w:eastAsia="Times New Roman" w:hAnsi="Tahoma" w:cs="Tahoma"/>
                <w:sz w:val="20"/>
              </w:rPr>
              <w:t>С-2) без замечаний.</w:t>
            </w:r>
          </w:p>
          <w:p w:rsidR="00931738" w:rsidRPr="005E151E" w:rsidRDefault="00931738" w:rsidP="00787718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 xml:space="preserve">Подрядчик в период гарантийного обслуживания оборудования за свой счет обязан обеспечить восстановление </w:t>
            </w:r>
            <w:r>
              <w:rPr>
                <w:rFonts w:ascii="Tahoma" w:eastAsia="Times New Roman" w:hAnsi="Tahoma" w:cs="Tahoma"/>
                <w:sz w:val="20"/>
              </w:rPr>
              <w:t xml:space="preserve">функционала выполненной работы </w:t>
            </w:r>
            <w:r w:rsidRPr="005E151E">
              <w:rPr>
                <w:rFonts w:ascii="Tahoma" w:eastAsia="Times New Roman" w:hAnsi="Tahoma" w:cs="Tahoma"/>
                <w:sz w:val="20"/>
              </w:rPr>
              <w:t xml:space="preserve">в течение 10 (десяти) рабочих дней с даты получения извещения от Заказчика о </w:t>
            </w:r>
            <w:r>
              <w:rPr>
                <w:rFonts w:ascii="Tahoma" w:eastAsia="Times New Roman" w:hAnsi="Tahoma" w:cs="Tahoma"/>
                <w:sz w:val="20"/>
              </w:rPr>
              <w:t>нарушении функционала выполненной работы</w:t>
            </w:r>
            <w:r w:rsidRPr="005E151E">
              <w:rPr>
                <w:rFonts w:ascii="Tahoma" w:eastAsia="Times New Roman" w:hAnsi="Tahoma" w:cs="Tahoma"/>
                <w:sz w:val="20"/>
              </w:rPr>
              <w:t>, либо возместить Заказчику затраты на их устранение.</w:t>
            </w:r>
          </w:p>
          <w:p w:rsidR="00931738" w:rsidRPr="005E151E" w:rsidRDefault="00931738" w:rsidP="00787718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При выявлении дефекта Подрядчик обязан:</w:t>
            </w:r>
          </w:p>
          <w:p w:rsidR="00931738" w:rsidRPr="005E151E" w:rsidRDefault="00931738" w:rsidP="00787718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- обеспечить Заказчика необходимым техническими консультациями не позднее</w:t>
            </w:r>
            <w:bookmarkStart w:id="4" w:name="_GoBack"/>
            <w:bookmarkEnd w:id="4"/>
            <w:r w:rsidRPr="005E151E">
              <w:rPr>
                <w:rFonts w:ascii="Tahoma" w:eastAsia="Times New Roman" w:hAnsi="Tahoma" w:cs="Tahoma"/>
                <w:sz w:val="20"/>
              </w:rPr>
              <w:t xml:space="preserve"> 1 (одного) часа по рабочим дням со дня обращения последнего с использованием любых доступных видов связи;</w:t>
            </w:r>
          </w:p>
          <w:p w:rsidR="00931738" w:rsidRPr="005E151E" w:rsidRDefault="00931738" w:rsidP="00787718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931738" w:rsidRPr="005E151E" w:rsidRDefault="00931738" w:rsidP="00787718">
            <w:pPr>
              <w:ind w:left="24" w:right="120"/>
              <w:jc w:val="both"/>
              <w:rPr>
                <w:rFonts w:ascii="Tahoma" w:eastAsia="Times New Roman" w:hAnsi="Tahoma" w:cs="Tahoma"/>
                <w:sz w:val="20"/>
              </w:rPr>
            </w:pPr>
            <w:r w:rsidRPr="005E151E">
              <w:rPr>
                <w:rFonts w:ascii="Tahoma" w:eastAsia="Times New Roman" w:hAnsi="Tahoma" w:cs="Tahoma"/>
                <w:sz w:val="20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931738" w:rsidRPr="005E151E" w:rsidTr="00787718">
        <w:tc>
          <w:tcPr>
            <w:tcW w:w="518" w:type="dxa"/>
            <w:vAlign w:val="center"/>
            <w:hideMark/>
          </w:tcPr>
          <w:p w:rsidR="00931738" w:rsidRPr="005E151E" w:rsidRDefault="00931738" w:rsidP="0078771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</w:p>
        </w:tc>
        <w:tc>
          <w:tcPr>
            <w:tcW w:w="1887" w:type="dxa"/>
            <w:vAlign w:val="center"/>
            <w:hideMark/>
          </w:tcPr>
          <w:p w:rsidR="00931738" w:rsidRPr="005E151E" w:rsidRDefault="00931738" w:rsidP="0078771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7513" w:type="dxa"/>
            <w:vAlign w:val="center"/>
            <w:hideMark/>
          </w:tcPr>
          <w:p w:rsidR="00931738" w:rsidRPr="005E151E" w:rsidRDefault="00931738" w:rsidP="00787718">
            <w:pPr>
              <w:tabs>
                <w:tab w:val="left" w:pos="271"/>
              </w:tabs>
              <w:spacing w:after="0" w:line="240" w:lineRule="auto"/>
              <w:ind w:right="114"/>
              <w:rPr>
                <w:rFonts w:ascii="Tahoma" w:eastAsia="Times New Roman" w:hAnsi="Tahoma" w:cs="Tahoma"/>
                <w:sz w:val="20"/>
                <w:szCs w:val="20"/>
              </w:rPr>
            </w:pP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1. Перечень ТМЦ необходимых для выполнения работ по договору;</w:t>
            </w:r>
          </w:p>
          <w:p w:rsidR="00931738" w:rsidRDefault="00931738" w:rsidP="00787718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  <w:r w:rsidRPr="005E151E">
              <w:rPr>
                <w:rFonts w:ascii="Tahoma" w:eastAsia="Times New Roman" w:hAnsi="Tahoma" w:cs="Tahoma"/>
                <w:sz w:val="20"/>
                <w:szCs w:val="20"/>
              </w:rPr>
              <w:t>. Заявка на установку АРМ и предоставление дополнительных ИТ-услуг из Каталога</w:t>
            </w:r>
          </w:p>
          <w:p w:rsidR="001C66C3" w:rsidRPr="001C66C3" w:rsidRDefault="001C66C3" w:rsidP="001C66C3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3. </w:t>
            </w:r>
            <w:r w:rsidRPr="001C66C3">
              <w:rPr>
                <w:rFonts w:ascii="Tahoma" w:hAnsi="Tahoma" w:cs="Tahoma"/>
                <w:sz w:val="20"/>
                <w:szCs w:val="20"/>
              </w:rPr>
              <w:t>Перечень муниципальных образований</w:t>
            </w:r>
          </w:p>
        </w:tc>
      </w:tr>
    </w:tbl>
    <w:p w:rsidR="00931738" w:rsidRPr="00871EDA" w:rsidRDefault="00931738" w:rsidP="00931738">
      <w:pPr>
        <w:rPr>
          <w:rFonts w:eastAsia="Times New Roman" w:cs="Times New Roman"/>
        </w:rPr>
      </w:pPr>
    </w:p>
    <w:p w:rsidR="00931738" w:rsidRPr="00871EDA" w:rsidRDefault="00931738" w:rsidP="00931738">
      <w:pPr>
        <w:rPr>
          <w:rFonts w:eastAsia="Times New Roman" w:cs="Times New Roman"/>
        </w:rPr>
      </w:pPr>
    </w:p>
    <w:p w:rsidR="00931738" w:rsidRPr="00871EDA" w:rsidRDefault="00931738" w:rsidP="00931738">
      <w:pPr>
        <w:rPr>
          <w:rFonts w:eastAsia="Times New Roman" w:cs="Times New Roman"/>
        </w:rPr>
      </w:pPr>
    </w:p>
    <w:p w:rsidR="00931738" w:rsidRDefault="00931738" w:rsidP="00931738">
      <w:pPr>
        <w:rPr>
          <w:rFonts w:eastAsia="Times New Roman" w:cs="Times New Roman"/>
        </w:rPr>
      </w:pPr>
    </w:p>
    <w:p w:rsidR="00931738" w:rsidRDefault="00931738" w:rsidP="00931738">
      <w:pPr>
        <w:rPr>
          <w:rFonts w:eastAsia="Times New Roman" w:cs="Times New Roman"/>
        </w:rPr>
      </w:pPr>
    </w:p>
    <w:p w:rsidR="00931738" w:rsidRDefault="00931738" w:rsidP="00931738">
      <w:pPr>
        <w:rPr>
          <w:rFonts w:eastAsia="Times New Roman" w:cs="Times New Roman"/>
        </w:rPr>
      </w:pPr>
    </w:p>
    <w:p w:rsidR="00931738" w:rsidRDefault="00931738" w:rsidP="00931738">
      <w:pPr>
        <w:rPr>
          <w:rFonts w:eastAsia="Times New Roman" w:cs="Times New Roman"/>
        </w:rPr>
      </w:pPr>
    </w:p>
    <w:p w:rsidR="00931738" w:rsidRDefault="00931738" w:rsidP="00931738">
      <w:pPr>
        <w:rPr>
          <w:rFonts w:eastAsia="Times New Roman" w:cs="Times New Roman"/>
        </w:rPr>
      </w:pPr>
    </w:p>
    <w:p w:rsidR="00931738" w:rsidRDefault="00931738" w:rsidP="00931738">
      <w:pPr>
        <w:rPr>
          <w:rFonts w:eastAsia="Times New Roman" w:cs="Times New Roman"/>
        </w:rPr>
      </w:pPr>
    </w:p>
    <w:p w:rsidR="00931738" w:rsidRDefault="00931738" w:rsidP="00931738">
      <w:pPr>
        <w:rPr>
          <w:rFonts w:eastAsia="Times New Roman" w:cs="Times New Roman"/>
        </w:rPr>
      </w:pPr>
    </w:p>
    <w:p w:rsidR="00931738" w:rsidRDefault="00931738" w:rsidP="00931738">
      <w:pPr>
        <w:rPr>
          <w:rFonts w:eastAsia="Times New Roman" w:cs="Times New Roman"/>
        </w:rPr>
      </w:pPr>
    </w:p>
    <w:p w:rsidR="00931738" w:rsidRPr="00871EDA" w:rsidRDefault="00931738" w:rsidP="00931738">
      <w:pPr>
        <w:rPr>
          <w:rFonts w:eastAsia="Times New Roman" w:cs="Times New Roman"/>
        </w:rPr>
      </w:pPr>
    </w:p>
    <w:p w:rsidR="00931738" w:rsidRDefault="00931738" w:rsidP="00931738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871EDA">
        <w:rPr>
          <w:rFonts w:ascii="Tahoma" w:hAnsi="Tahoma" w:cs="Tahoma"/>
          <w:b w:val="0"/>
          <w:caps w:val="0"/>
          <w:sz w:val="18"/>
          <w:szCs w:val="18"/>
        </w:rPr>
        <w:t>Приложение №</w:t>
      </w:r>
      <w:r>
        <w:rPr>
          <w:rFonts w:ascii="Tahoma" w:hAnsi="Tahoma" w:cs="Tahoma"/>
          <w:b w:val="0"/>
          <w:caps w:val="0"/>
          <w:sz w:val="18"/>
          <w:szCs w:val="18"/>
        </w:rPr>
        <w:t>1</w:t>
      </w:r>
    </w:p>
    <w:p w:rsidR="00931738" w:rsidRPr="00931738" w:rsidRDefault="00931738" w:rsidP="00931738">
      <w:pPr>
        <w:jc w:val="right"/>
        <w:rPr>
          <w:lang w:eastAsia="ru-RU"/>
        </w:rPr>
      </w:pPr>
      <w:r>
        <w:rPr>
          <w:lang w:eastAsia="ru-RU"/>
        </w:rPr>
        <w:t>к Техническому заданию</w:t>
      </w:r>
    </w:p>
    <w:p w:rsidR="00931738" w:rsidRPr="00871EDA" w:rsidRDefault="00931738" w:rsidP="00931738">
      <w:pPr>
        <w:jc w:val="center"/>
        <w:rPr>
          <w:rFonts w:eastAsia="Times New Roman" w:cs="Times New Roman"/>
        </w:rPr>
      </w:pPr>
      <w:r w:rsidRPr="00314E82">
        <w:rPr>
          <w:rFonts w:eastAsia="Times New Roman" w:cs="Times New Roman"/>
          <w:b/>
          <w:bCs/>
        </w:rPr>
        <w:t>Перечень ТМЦ необходимых для выполнения работ по договору</w:t>
      </w:r>
    </w:p>
    <w:tbl>
      <w:tblPr>
        <w:tblStyle w:val="42"/>
        <w:tblW w:w="9809" w:type="dxa"/>
        <w:tblInd w:w="-5" w:type="dxa"/>
        <w:tblLook w:val="04A0" w:firstRow="1" w:lastRow="0" w:firstColumn="1" w:lastColumn="0" w:noHBand="0" w:noVBand="1"/>
      </w:tblPr>
      <w:tblGrid>
        <w:gridCol w:w="1003"/>
        <w:gridCol w:w="6708"/>
        <w:gridCol w:w="2098"/>
      </w:tblGrid>
      <w:tr w:rsidR="00931738" w:rsidRPr="00291FB8" w:rsidTr="00787718">
        <w:trPr>
          <w:trHeight w:val="468"/>
        </w:trPr>
        <w:tc>
          <w:tcPr>
            <w:tcW w:w="1003" w:type="dxa"/>
            <w:vAlign w:val="center"/>
          </w:tcPr>
          <w:p w:rsidR="00931738" w:rsidRPr="00291FB8" w:rsidRDefault="00931738" w:rsidP="00787718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291FB8">
              <w:rPr>
                <w:rFonts w:ascii="Tahoma" w:eastAsiaTheme="majorEastAsia" w:hAnsi="Tahoma" w:cs="Tahoma"/>
                <w:b/>
                <w:sz w:val="16"/>
                <w:szCs w:val="16"/>
              </w:rPr>
              <w:t>п/п</w:t>
            </w:r>
          </w:p>
        </w:tc>
        <w:tc>
          <w:tcPr>
            <w:tcW w:w="6708" w:type="dxa"/>
            <w:vAlign w:val="center"/>
          </w:tcPr>
          <w:p w:rsidR="00931738" w:rsidRPr="00291FB8" w:rsidRDefault="00931738" w:rsidP="00787718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291FB8">
              <w:rPr>
                <w:rFonts w:ascii="Tahoma" w:eastAsiaTheme="majorEastAsia" w:hAnsi="Tahoma" w:cs="Tahoma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098" w:type="dxa"/>
            <w:vAlign w:val="center"/>
          </w:tcPr>
          <w:p w:rsidR="00931738" w:rsidRPr="00291FB8" w:rsidRDefault="00931738" w:rsidP="00787718">
            <w:pPr>
              <w:keepNext/>
              <w:keepLines/>
              <w:spacing w:before="40"/>
              <w:jc w:val="center"/>
              <w:outlineLvl w:val="1"/>
              <w:rPr>
                <w:rFonts w:ascii="Tahoma" w:eastAsiaTheme="majorEastAsia" w:hAnsi="Tahoma" w:cs="Tahoma"/>
                <w:b/>
                <w:sz w:val="16"/>
                <w:szCs w:val="16"/>
              </w:rPr>
            </w:pPr>
            <w:r w:rsidRPr="00291FB8">
              <w:rPr>
                <w:rFonts w:ascii="Tahoma" w:eastAsiaTheme="majorEastAsia" w:hAnsi="Tahoma" w:cs="Tahoma"/>
                <w:b/>
                <w:sz w:val="16"/>
                <w:szCs w:val="16"/>
              </w:rPr>
              <w:t>Примечание</w:t>
            </w:r>
          </w:p>
        </w:tc>
      </w:tr>
      <w:tr w:rsidR="00931738" w:rsidRPr="00291FB8" w:rsidTr="00787718">
        <w:trPr>
          <w:trHeight w:val="573"/>
        </w:trPr>
        <w:tc>
          <w:tcPr>
            <w:tcW w:w="1003" w:type="dxa"/>
            <w:shd w:val="clear" w:color="auto" w:fill="FFFFFF" w:themeFill="background1"/>
            <w:vAlign w:val="center"/>
          </w:tcPr>
          <w:p w:rsidR="00931738" w:rsidRPr="00291FB8" w:rsidRDefault="00931738" w:rsidP="007877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6708" w:type="dxa"/>
            <w:shd w:val="clear" w:color="auto" w:fill="FFFFFF" w:themeFill="background1"/>
            <w:vAlign w:val="center"/>
          </w:tcPr>
          <w:p w:rsidR="00931738" w:rsidRPr="00291FB8" w:rsidRDefault="00931738" w:rsidP="007877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</w:t>
            </w:r>
            <w:r w:rsidRPr="003D3392">
              <w:rPr>
                <w:rFonts w:ascii="Tahoma" w:hAnsi="Tahoma" w:cs="Tahoma"/>
                <w:sz w:val="16"/>
                <w:szCs w:val="16"/>
              </w:rPr>
              <w:t>дноразов</w:t>
            </w:r>
            <w:r>
              <w:rPr>
                <w:rFonts w:ascii="Tahoma" w:hAnsi="Tahoma" w:cs="Tahoma"/>
                <w:sz w:val="16"/>
                <w:szCs w:val="16"/>
              </w:rPr>
              <w:t>ая</w:t>
            </w:r>
            <w:r w:rsidRPr="003D3392">
              <w:rPr>
                <w:rFonts w:ascii="Tahoma" w:hAnsi="Tahoma" w:cs="Tahoma"/>
                <w:sz w:val="16"/>
                <w:szCs w:val="16"/>
              </w:rPr>
              <w:t xml:space="preserve"> номерн</w:t>
            </w:r>
            <w:r>
              <w:rPr>
                <w:rFonts w:ascii="Tahoma" w:hAnsi="Tahoma" w:cs="Tahoma"/>
                <w:sz w:val="16"/>
                <w:szCs w:val="16"/>
              </w:rPr>
              <w:t>ая</w:t>
            </w:r>
            <w:r w:rsidRPr="003D3392">
              <w:rPr>
                <w:rFonts w:ascii="Tahoma" w:hAnsi="Tahoma" w:cs="Tahoma"/>
                <w:sz w:val="16"/>
                <w:szCs w:val="16"/>
              </w:rPr>
              <w:t xml:space="preserve"> пломб (материал – пластик)</w:t>
            </w:r>
          </w:p>
        </w:tc>
        <w:tc>
          <w:tcPr>
            <w:tcW w:w="2098" w:type="dxa"/>
            <w:shd w:val="clear" w:color="auto" w:fill="FFFFFF" w:themeFill="background1"/>
          </w:tcPr>
          <w:p w:rsidR="00931738" w:rsidRPr="00291FB8" w:rsidRDefault="00931738" w:rsidP="00787718">
            <w:pPr>
              <w:jc w:val="center"/>
            </w:pPr>
            <w:r w:rsidRPr="00291FB8">
              <w:rPr>
                <w:rFonts w:ascii="Tahoma" w:hAnsi="Tahoma" w:cs="Tahoma"/>
                <w:sz w:val="16"/>
                <w:szCs w:val="16"/>
              </w:rPr>
              <w:t xml:space="preserve">ТМЦ </w:t>
            </w:r>
            <w:r>
              <w:rPr>
                <w:rFonts w:ascii="Tahoma" w:hAnsi="Tahoma" w:cs="Tahoma"/>
                <w:sz w:val="16"/>
                <w:szCs w:val="16"/>
              </w:rPr>
              <w:t xml:space="preserve">иждивением </w:t>
            </w:r>
            <w:r w:rsidRPr="00291FB8">
              <w:rPr>
                <w:rFonts w:ascii="Tahoma" w:hAnsi="Tahoma" w:cs="Tahoma"/>
                <w:sz w:val="16"/>
                <w:szCs w:val="16"/>
              </w:rPr>
              <w:t xml:space="preserve">Подрядчика </w:t>
            </w:r>
          </w:p>
        </w:tc>
      </w:tr>
    </w:tbl>
    <w:p w:rsidR="00931738" w:rsidRPr="00871EDA" w:rsidRDefault="00931738" w:rsidP="00931738">
      <w:pPr>
        <w:jc w:val="center"/>
        <w:rPr>
          <w:rFonts w:eastAsia="Times New Roman" w:cs="Times New Roman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7"/>
        <w:gridCol w:w="4778"/>
      </w:tblGrid>
      <w:tr w:rsidR="00931738" w:rsidRPr="00871EDA" w:rsidTr="00787718">
        <w:trPr>
          <w:trHeight w:val="204"/>
        </w:trPr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931738" w:rsidRPr="00871EDA" w:rsidRDefault="00931738" w:rsidP="00787718">
            <w:pPr>
              <w:widowControl w:val="0"/>
              <w:ind w:left="5" w:right="74" w:hanging="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71EDA"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931738" w:rsidRPr="00871EDA" w:rsidRDefault="00931738" w:rsidP="00787718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71EDA">
              <w:rPr>
                <w:rFonts w:ascii="Tahoma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931738" w:rsidRPr="00871EDA" w:rsidTr="00787718">
        <w:trPr>
          <w:trHeight w:val="493"/>
        </w:trPr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38" w:rsidRPr="00871EDA" w:rsidRDefault="00931738" w:rsidP="00787718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  <w:r w:rsidRPr="00871ED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  <w:t>_______________________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38" w:rsidRPr="00871EDA" w:rsidRDefault="00931738" w:rsidP="00787718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1ED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931738" w:rsidRPr="00871EDA" w:rsidTr="00787718">
        <w:trPr>
          <w:cantSplit/>
          <w:trHeight w:val="960"/>
        </w:trPr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38" w:rsidRPr="00871EDA" w:rsidRDefault="00931738" w:rsidP="00787718">
            <w:pPr>
              <w:rPr>
                <w:rFonts w:ascii="Tahoma" w:hAnsi="Tahoma" w:cs="Tahoma"/>
                <w:sz w:val="20"/>
                <w:szCs w:val="20"/>
              </w:rPr>
            </w:pPr>
            <w:r w:rsidRPr="00871EDA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931738" w:rsidRPr="00871EDA" w:rsidRDefault="00931738" w:rsidP="007877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871EDA"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931738" w:rsidRPr="00871EDA" w:rsidRDefault="00931738" w:rsidP="00787718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38" w:rsidRPr="00871EDA" w:rsidRDefault="00931738" w:rsidP="00787718">
            <w:pPr>
              <w:rPr>
                <w:rFonts w:ascii="Tahoma" w:hAnsi="Tahoma" w:cs="Tahoma"/>
                <w:sz w:val="20"/>
                <w:szCs w:val="20"/>
              </w:rPr>
            </w:pPr>
            <w:r w:rsidRPr="00871EDA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931738" w:rsidRPr="00871EDA" w:rsidRDefault="00931738" w:rsidP="007877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</w:t>
            </w:r>
          </w:p>
          <w:p w:rsidR="00931738" w:rsidRPr="00871EDA" w:rsidRDefault="00931738" w:rsidP="007877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</w:tr>
    </w:tbl>
    <w:p w:rsidR="00931738" w:rsidRPr="00871EDA" w:rsidRDefault="00931738" w:rsidP="00931738">
      <w:pPr>
        <w:jc w:val="center"/>
        <w:rPr>
          <w:rFonts w:eastAsia="Times New Roman" w:cs="Times New Roman"/>
        </w:rPr>
      </w:pPr>
    </w:p>
    <w:p w:rsidR="00931738" w:rsidRPr="00871EDA" w:rsidRDefault="00931738" w:rsidP="00931738">
      <w:pPr>
        <w:jc w:val="center"/>
        <w:rPr>
          <w:rFonts w:eastAsia="Times New Roman" w:cs="Times New Roman"/>
        </w:rPr>
      </w:pPr>
    </w:p>
    <w:p w:rsidR="00931738" w:rsidRPr="00871EDA" w:rsidRDefault="00931738" w:rsidP="00931738">
      <w:pPr>
        <w:jc w:val="center"/>
        <w:rPr>
          <w:rFonts w:eastAsia="Times New Roman" w:cs="Times New Roman"/>
        </w:rPr>
      </w:pPr>
    </w:p>
    <w:p w:rsidR="00931738" w:rsidRDefault="00931738" w:rsidP="00931738">
      <w:pPr>
        <w:jc w:val="center"/>
        <w:rPr>
          <w:rFonts w:eastAsia="Times New Roman" w:cs="Times New Roman"/>
        </w:rPr>
      </w:pPr>
    </w:p>
    <w:p w:rsidR="00931738" w:rsidRDefault="00931738" w:rsidP="00931738">
      <w:pPr>
        <w:jc w:val="center"/>
        <w:rPr>
          <w:rFonts w:eastAsia="Times New Roman" w:cs="Times New Roman"/>
        </w:rPr>
      </w:pPr>
    </w:p>
    <w:p w:rsidR="00931738" w:rsidRDefault="00931738" w:rsidP="00931738">
      <w:pPr>
        <w:jc w:val="center"/>
        <w:rPr>
          <w:rFonts w:eastAsia="Times New Roman" w:cs="Times New Roman"/>
        </w:rPr>
      </w:pPr>
    </w:p>
    <w:p w:rsidR="00931738" w:rsidRDefault="00931738" w:rsidP="00931738">
      <w:pPr>
        <w:jc w:val="center"/>
        <w:rPr>
          <w:rFonts w:eastAsia="Times New Roman" w:cs="Times New Roman"/>
        </w:rPr>
      </w:pPr>
    </w:p>
    <w:p w:rsidR="00931738" w:rsidRDefault="00931738" w:rsidP="00931738">
      <w:pPr>
        <w:jc w:val="center"/>
        <w:rPr>
          <w:rFonts w:eastAsia="Times New Roman" w:cs="Times New Roman"/>
        </w:rPr>
      </w:pPr>
    </w:p>
    <w:p w:rsidR="00931738" w:rsidRDefault="00931738" w:rsidP="00931738">
      <w:pPr>
        <w:jc w:val="center"/>
        <w:rPr>
          <w:rFonts w:eastAsia="Times New Roman" w:cs="Times New Roman"/>
        </w:rPr>
      </w:pPr>
    </w:p>
    <w:p w:rsidR="00931738" w:rsidRDefault="00931738" w:rsidP="00931738">
      <w:pPr>
        <w:jc w:val="center"/>
        <w:rPr>
          <w:rFonts w:eastAsia="Times New Roman" w:cs="Times New Roman"/>
        </w:rPr>
      </w:pPr>
    </w:p>
    <w:p w:rsidR="00931738" w:rsidRDefault="00931738" w:rsidP="00931738">
      <w:pPr>
        <w:jc w:val="center"/>
        <w:rPr>
          <w:rFonts w:eastAsia="Times New Roman" w:cs="Times New Roman"/>
        </w:rPr>
      </w:pPr>
    </w:p>
    <w:p w:rsidR="00931738" w:rsidRDefault="00931738" w:rsidP="00931738">
      <w:pPr>
        <w:jc w:val="center"/>
        <w:rPr>
          <w:rFonts w:eastAsia="Times New Roman" w:cs="Times New Roman"/>
        </w:rPr>
      </w:pPr>
    </w:p>
    <w:p w:rsidR="00931738" w:rsidRDefault="00931738" w:rsidP="00931738">
      <w:pPr>
        <w:jc w:val="center"/>
        <w:rPr>
          <w:rFonts w:eastAsia="Times New Roman" w:cs="Times New Roman"/>
        </w:rPr>
      </w:pPr>
    </w:p>
    <w:p w:rsidR="00931738" w:rsidRDefault="00931738" w:rsidP="00931738">
      <w:pPr>
        <w:jc w:val="center"/>
        <w:rPr>
          <w:rFonts w:eastAsia="Times New Roman" w:cs="Times New Roman"/>
        </w:rPr>
      </w:pPr>
    </w:p>
    <w:p w:rsidR="00931738" w:rsidRDefault="00931738" w:rsidP="00931738">
      <w:pPr>
        <w:jc w:val="center"/>
        <w:rPr>
          <w:rFonts w:eastAsia="Times New Roman" w:cs="Times New Roman"/>
        </w:rPr>
      </w:pPr>
    </w:p>
    <w:p w:rsidR="00931738" w:rsidRDefault="00931738" w:rsidP="00931738">
      <w:pPr>
        <w:jc w:val="center"/>
        <w:rPr>
          <w:rFonts w:eastAsia="Times New Roman" w:cs="Times New Roman"/>
        </w:rPr>
      </w:pPr>
    </w:p>
    <w:p w:rsidR="00931738" w:rsidRDefault="00931738" w:rsidP="00931738">
      <w:pPr>
        <w:jc w:val="center"/>
        <w:rPr>
          <w:rFonts w:eastAsia="Times New Roman" w:cs="Times New Roman"/>
        </w:rPr>
      </w:pPr>
    </w:p>
    <w:p w:rsidR="00931738" w:rsidRDefault="00931738" w:rsidP="00931738">
      <w:pPr>
        <w:jc w:val="center"/>
        <w:rPr>
          <w:rFonts w:eastAsia="Times New Roman" w:cs="Times New Roman"/>
        </w:rPr>
      </w:pPr>
    </w:p>
    <w:p w:rsidR="00931738" w:rsidRDefault="00931738" w:rsidP="00931738">
      <w:pPr>
        <w:pStyle w:val="2"/>
        <w:numPr>
          <w:ilvl w:val="0"/>
          <w:numId w:val="0"/>
        </w:numPr>
        <w:ind w:left="6804"/>
        <w:jc w:val="right"/>
        <w:rPr>
          <w:rFonts w:ascii="Tahoma" w:hAnsi="Tahoma" w:cs="Tahoma"/>
          <w:b w:val="0"/>
          <w:caps w:val="0"/>
          <w:sz w:val="18"/>
          <w:szCs w:val="18"/>
        </w:rPr>
      </w:pPr>
      <w:r w:rsidRPr="00871EDA">
        <w:rPr>
          <w:rFonts w:ascii="Tahoma" w:hAnsi="Tahoma" w:cs="Tahoma"/>
          <w:b w:val="0"/>
          <w:caps w:val="0"/>
          <w:sz w:val="18"/>
          <w:szCs w:val="18"/>
        </w:rPr>
        <w:lastRenderedPageBreak/>
        <w:t>Приложение №</w:t>
      </w:r>
      <w:r>
        <w:rPr>
          <w:rFonts w:ascii="Tahoma" w:hAnsi="Tahoma" w:cs="Tahoma"/>
          <w:b w:val="0"/>
          <w:caps w:val="0"/>
          <w:sz w:val="18"/>
          <w:szCs w:val="18"/>
        </w:rPr>
        <w:t>2</w:t>
      </w:r>
      <w:r w:rsidRPr="00871EDA">
        <w:rPr>
          <w:rFonts w:ascii="Tahoma" w:hAnsi="Tahoma" w:cs="Tahoma"/>
          <w:b w:val="0"/>
          <w:caps w:val="0"/>
          <w:sz w:val="18"/>
          <w:szCs w:val="18"/>
        </w:rPr>
        <w:t>(форма)</w:t>
      </w:r>
    </w:p>
    <w:p w:rsidR="00931738" w:rsidRPr="00931738" w:rsidRDefault="00931738" w:rsidP="00931738">
      <w:pPr>
        <w:jc w:val="right"/>
        <w:rPr>
          <w:lang w:eastAsia="ru-RU"/>
        </w:rPr>
      </w:pPr>
      <w:r>
        <w:rPr>
          <w:lang w:eastAsia="ru-RU"/>
        </w:rPr>
        <w:t>к Техническому заданию</w:t>
      </w:r>
    </w:p>
    <w:p w:rsidR="00931738" w:rsidRPr="00871EDA" w:rsidRDefault="00931738" w:rsidP="00931738">
      <w:pPr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871EDA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Заявка на установку АРМ и предоставление дополнительных ИТ-услуг из Каталога</w:t>
      </w:r>
    </w:p>
    <w:p w:rsidR="00931738" w:rsidRPr="00871EDA" w:rsidRDefault="00931738" w:rsidP="00931738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71EDA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931738" w:rsidRPr="00871EDA" w:rsidRDefault="00931738" w:rsidP="00931738">
      <w:pPr>
        <w:rPr>
          <w:rFonts w:ascii="Tahoma" w:eastAsia="Times New Roman" w:hAnsi="Tahoma" w:cs="Tahoma"/>
          <w:b/>
          <w:i/>
          <w:color w:val="000000" w:themeColor="text1"/>
          <w:sz w:val="20"/>
          <w:szCs w:val="20"/>
        </w:rPr>
      </w:pPr>
      <w:r w:rsidRPr="00871EDA">
        <w:rPr>
          <w:rFonts w:eastAsia="Times New Roman" w:cs="Times New Roman"/>
          <w:noProof/>
          <w:lang w:eastAsia="ru-RU"/>
        </w:rPr>
        <w:drawing>
          <wp:inline distT="0" distB="0" distL="0" distR="0" wp14:anchorId="01DE588C" wp14:editId="49F7B6BE">
            <wp:extent cx="5943600" cy="6410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738" w:rsidRPr="00871EDA" w:rsidRDefault="00931738" w:rsidP="00931738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871EDA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931738" w:rsidRPr="00871EDA" w:rsidRDefault="00931738" w:rsidP="0093173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871EDA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931738" w:rsidRPr="00871EDA" w:rsidRDefault="00931738" w:rsidP="0093173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tbl>
      <w:tblPr>
        <w:tblW w:w="97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2"/>
        <w:gridCol w:w="4872"/>
      </w:tblGrid>
      <w:tr w:rsidR="00931738" w:rsidRPr="00871EDA" w:rsidTr="00787718">
        <w:trPr>
          <w:trHeight w:val="212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931738" w:rsidRPr="00871EDA" w:rsidRDefault="00931738" w:rsidP="00787718">
            <w:pPr>
              <w:widowControl w:val="0"/>
              <w:ind w:left="5" w:right="74" w:hanging="5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71EDA">
              <w:rPr>
                <w:rFonts w:ascii="Tahoma" w:hAnsi="Tahoma" w:cs="Tahoma"/>
                <w:b/>
                <w:bCs/>
                <w:sz w:val="20"/>
                <w:szCs w:val="20"/>
              </w:rPr>
              <w:t>Подрядчик: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931738" w:rsidRPr="00871EDA" w:rsidRDefault="00931738" w:rsidP="00787718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71EDA">
              <w:rPr>
                <w:rFonts w:ascii="Tahoma" w:hAnsi="Tahoma" w:cs="Tahoma"/>
                <w:b/>
                <w:sz w:val="20"/>
                <w:szCs w:val="20"/>
              </w:rPr>
              <w:t>Заказчик:</w:t>
            </w:r>
          </w:p>
        </w:tc>
      </w:tr>
      <w:tr w:rsidR="00931738" w:rsidRPr="00871EDA" w:rsidTr="00787718">
        <w:trPr>
          <w:trHeight w:val="514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38" w:rsidRPr="00871EDA" w:rsidRDefault="00931738" w:rsidP="00787718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  <w:r w:rsidRPr="00871ED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  <w:t>_______________________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38" w:rsidRPr="00871EDA" w:rsidRDefault="00931738" w:rsidP="00787718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1EDA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931738" w:rsidRPr="00871EDA" w:rsidTr="00787718">
        <w:trPr>
          <w:cantSplit/>
          <w:trHeight w:val="1001"/>
        </w:trPr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38" w:rsidRPr="00871EDA" w:rsidRDefault="00931738" w:rsidP="00787718">
            <w:pPr>
              <w:rPr>
                <w:rFonts w:ascii="Tahoma" w:hAnsi="Tahoma" w:cs="Tahoma"/>
                <w:sz w:val="20"/>
                <w:szCs w:val="20"/>
              </w:rPr>
            </w:pPr>
            <w:r w:rsidRPr="00871EDA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931738" w:rsidRPr="00871EDA" w:rsidRDefault="00931738" w:rsidP="007877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Pr="00871EDA">
              <w:rPr>
                <w:rFonts w:ascii="Tahoma" w:hAnsi="Tahoma" w:cs="Tahoma"/>
                <w:spacing w:val="-3"/>
                <w:sz w:val="20"/>
                <w:szCs w:val="20"/>
                <w:u w:val="single"/>
              </w:rPr>
              <w:t>________________</w:t>
            </w:r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931738" w:rsidRPr="00871EDA" w:rsidRDefault="00931738" w:rsidP="00787718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738" w:rsidRPr="00871EDA" w:rsidRDefault="00931738" w:rsidP="00787718">
            <w:pPr>
              <w:rPr>
                <w:rFonts w:ascii="Tahoma" w:hAnsi="Tahoma" w:cs="Tahoma"/>
                <w:sz w:val="20"/>
                <w:szCs w:val="20"/>
              </w:rPr>
            </w:pPr>
            <w:r w:rsidRPr="00871EDA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931738" w:rsidRPr="00871EDA" w:rsidRDefault="00931738" w:rsidP="007877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</w:t>
            </w:r>
          </w:p>
          <w:p w:rsidR="00931738" w:rsidRPr="00871EDA" w:rsidRDefault="00931738" w:rsidP="00787718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871ED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</w:tc>
      </w:tr>
    </w:tbl>
    <w:p w:rsidR="006E10FF" w:rsidRDefault="006E10FF"/>
    <w:p w:rsidR="001C66C3" w:rsidRDefault="001C66C3" w:rsidP="001C66C3">
      <w:pPr>
        <w:jc w:val="right"/>
      </w:pPr>
      <w:r>
        <w:lastRenderedPageBreak/>
        <w:t>Приложение №3 к Техническому заданию</w:t>
      </w:r>
    </w:p>
    <w:p w:rsidR="001C66C3" w:rsidRDefault="001C66C3" w:rsidP="001C66C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1C66C3" w:rsidRDefault="001C66C3" w:rsidP="001C66C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Перечень </w:t>
      </w:r>
    </w:p>
    <w:p w:rsidR="001C66C3" w:rsidRDefault="001C66C3" w:rsidP="001C66C3">
      <w:pPr>
        <w:pStyle w:val="22"/>
        <w:tabs>
          <w:tab w:val="left" w:pos="426"/>
        </w:tabs>
        <w:spacing w:line="240" w:lineRule="auto"/>
        <w:ind w:left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муниципальных образований в Свердловской области на территории Юго-Западного отделения Свердловского филиала ЭнергосбыТ Плюс</w:t>
      </w:r>
    </w:p>
    <w:tbl>
      <w:tblPr>
        <w:tblStyle w:val="3"/>
        <w:tblW w:w="0" w:type="auto"/>
        <w:tblInd w:w="0" w:type="dxa"/>
        <w:tblLook w:val="04A0" w:firstRow="1" w:lastRow="0" w:firstColumn="1" w:lastColumn="0" w:noHBand="0" w:noVBand="1"/>
      </w:tblPr>
      <w:tblGrid>
        <w:gridCol w:w="864"/>
        <w:gridCol w:w="8481"/>
      </w:tblGrid>
      <w:tr w:rsidR="001C66C3" w:rsidTr="001C66C3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6C3" w:rsidRDefault="001C66C3">
            <w:pPr>
              <w:spacing w:after="0" w:line="240" w:lineRule="auto"/>
              <w:jc w:val="center"/>
              <w:rPr>
                <w:rFonts w:eastAsia="Calibri"/>
                <w:b/>
                <w:lang w:eastAsia="ru-RU"/>
              </w:rPr>
            </w:pPr>
            <w:r>
              <w:rPr>
                <w:rFonts w:eastAsia="Calibri"/>
                <w:b/>
                <w:lang w:eastAsia="ru-RU"/>
              </w:rPr>
              <w:t>№ п/п</w:t>
            </w:r>
          </w:p>
        </w:tc>
        <w:tc>
          <w:tcPr>
            <w:tcW w:w="13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66C3" w:rsidRDefault="001C66C3">
            <w:pPr>
              <w:spacing w:after="0" w:line="240" w:lineRule="auto"/>
              <w:jc w:val="center"/>
              <w:rPr>
                <w:rFonts w:eastAsia="Calibri"/>
                <w:b/>
                <w:lang w:eastAsia="ru-RU"/>
              </w:rPr>
            </w:pPr>
            <w:r>
              <w:rPr>
                <w:rFonts w:eastAsia="Calibri"/>
                <w:b/>
                <w:lang w:eastAsia="ru-RU"/>
              </w:rPr>
              <w:t>Наименование муниципального образования</w:t>
            </w:r>
          </w:p>
        </w:tc>
      </w:tr>
      <w:tr w:rsidR="001C66C3" w:rsidTr="001C66C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C3" w:rsidRDefault="001C66C3" w:rsidP="001C66C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6C3" w:rsidRDefault="001C66C3">
            <w:pPr>
              <w:spacing w:after="0" w:line="240" w:lineRule="auto"/>
              <w:rPr>
                <w:rFonts w:eastAsia="Calibri" w:cs="Calibri"/>
                <w:color w:val="000000"/>
                <w:lang w:eastAsia="ru-RU"/>
              </w:rPr>
            </w:pPr>
            <w:proofErr w:type="spellStart"/>
            <w:r>
              <w:rPr>
                <w:rFonts w:eastAsia="Calibri" w:cs="Calibri"/>
                <w:color w:val="000000"/>
                <w:lang w:eastAsia="ru-RU"/>
              </w:rPr>
              <w:t>Арамильский</w:t>
            </w:r>
            <w:proofErr w:type="spellEnd"/>
            <w:r>
              <w:rPr>
                <w:rFonts w:eastAsia="Calibri" w:cs="Calibri"/>
                <w:color w:val="000000"/>
                <w:lang w:eastAsia="ru-RU"/>
              </w:rPr>
              <w:t xml:space="preserve"> городской округ Свердловской области</w:t>
            </w:r>
          </w:p>
        </w:tc>
      </w:tr>
      <w:tr w:rsidR="001C66C3" w:rsidTr="001C66C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C3" w:rsidRDefault="001C66C3" w:rsidP="001C66C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6C3" w:rsidRDefault="001C66C3">
            <w:pPr>
              <w:rPr>
                <w:rFonts w:eastAsia="Calibri" w:cs="Calibri"/>
                <w:color w:val="000000"/>
                <w:lang w:eastAsia="ru-RU"/>
              </w:rPr>
            </w:pPr>
            <w:proofErr w:type="spellStart"/>
            <w:r>
              <w:rPr>
                <w:rFonts w:eastAsia="Calibri" w:cs="Calibri"/>
                <w:color w:val="000000"/>
                <w:lang w:eastAsia="ru-RU"/>
              </w:rPr>
              <w:t>Артинский</w:t>
            </w:r>
            <w:proofErr w:type="spellEnd"/>
            <w:r>
              <w:rPr>
                <w:rFonts w:eastAsia="Calibri" w:cs="Calibri"/>
                <w:color w:val="000000"/>
                <w:lang w:eastAsia="ru-RU"/>
              </w:rPr>
              <w:t xml:space="preserve"> городской округ</w:t>
            </w:r>
          </w:p>
        </w:tc>
      </w:tr>
      <w:tr w:rsidR="001C66C3" w:rsidTr="001C66C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C3" w:rsidRDefault="001C66C3" w:rsidP="001C66C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6C3" w:rsidRDefault="001C66C3">
            <w:pPr>
              <w:rPr>
                <w:rFonts w:eastAsia="Calibri" w:cs="Calibri"/>
                <w:color w:val="000000"/>
                <w:lang w:eastAsia="ru-RU"/>
              </w:rPr>
            </w:pPr>
            <w:proofErr w:type="spellStart"/>
            <w:r>
              <w:rPr>
                <w:rFonts w:eastAsia="Calibri" w:cs="Calibri"/>
                <w:color w:val="000000"/>
                <w:lang w:eastAsia="ru-RU"/>
              </w:rPr>
              <w:t>Ачитский</w:t>
            </w:r>
            <w:proofErr w:type="spellEnd"/>
            <w:r>
              <w:rPr>
                <w:rFonts w:eastAsia="Calibri" w:cs="Calibri"/>
                <w:color w:val="000000"/>
                <w:lang w:eastAsia="ru-RU"/>
              </w:rPr>
              <w:t xml:space="preserve"> городской округ</w:t>
            </w:r>
          </w:p>
        </w:tc>
      </w:tr>
      <w:tr w:rsidR="001C66C3" w:rsidTr="001C66C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C3" w:rsidRDefault="001C66C3" w:rsidP="001C66C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6C3" w:rsidRDefault="001C66C3">
            <w:pPr>
              <w:rPr>
                <w:rFonts w:eastAsia="Calibri" w:cs="Calibri"/>
                <w:color w:val="000000"/>
                <w:lang w:eastAsia="ru-RU"/>
              </w:rPr>
            </w:pPr>
            <w:proofErr w:type="spellStart"/>
            <w:r>
              <w:rPr>
                <w:rFonts w:eastAsia="Calibri" w:cs="Calibri"/>
                <w:color w:val="000000"/>
                <w:lang w:eastAsia="ru-RU"/>
              </w:rPr>
              <w:t>Бисертский</w:t>
            </w:r>
            <w:proofErr w:type="spellEnd"/>
            <w:r>
              <w:rPr>
                <w:rFonts w:eastAsia="Calibri" w:cs="Calibri"/>
                <w:color w:val="000000"/>
                <w:lang w:eastAsia="ru-RU"/>
              </w:rPr>
              <w:t xml:space="preserve"> городской округ</w:t>
            </w:r>
          </w:p>
        </w:tc>
      </w:tr>
      <w:tr w:rsidR="001C66C3" w:rsidTr="001C66C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C3" w:rsidRDefault="001C66C3" w:rsidP="001C66C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6C3" w:rsidRDefault="001C66C3">
            <w:pPr>
              <w:rPr>
                <w:rFonts w:eastAsia="Calibri" w:cs="Calibri"/>
                <w:color w:val="000000"/>
                <w:lang w:eastAsia="ru-RU"/>
              </w:rPr>
            </w:pPr>
            <w:r>
              <w:rPr>
                <w:rFonts w:eastAsia="Calibri" w:cs="Calibri"/>
                <w:color w:val="000000"/>
                <w:lang w:eastAsia="ru-RU"/>
              </w:rPr>
              <w:t xml:space="preserve">городское поселение </w:t>
            </w:r>
            <w:proofErr w:type="spellStart"/>
            <w:r>
              <w:rPr>
                <w:rFonts w:eastAsia="Calibri" w:cs="Calibri"/>
                <w:color w:val="000000"/>
                <w:lang w:eastAsia="ru-RU"/>
              </w:rPr>
              <w:t>Атиг</w:t>
            </w:r>
            <w:proofErr w:type="spellEnd"/>
            <w:r>
              <w:rPr>
                <w:rFonts w:eastAsia="Calibri" w:cs="Calibri"/>
                <w:color w:val="000000"/>
                <w:lang w:eastAsia="ru-RU"/>
              </w:rPr>
              <w:t xml:space="preserve"> Нижнесергинского муниципального района Свердловской области</w:t>
            </w:r>
          </w:p>
        </w:tc>
      </w:tr>
      <w:tr w:rsidR="001C66C3" w:rsidTr="001C66C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C3" w:rsidRDefault="001C66C3" w:rsidP="001C66C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6C3" w:rsidRDefault="001C66C3">
            <w:pPr>
              <w:rPr>
                <w:rFonts w:eastAsia="Calibri" w:cs="Calibri"/>
                <w:color w:val="000000"/>
                <w:lang w:eastAsia="ru-RU"/>
              </w:rPr>
            </w:pPr>
            <w:r>
              <w:rPr>
                <w:rFonts w:eastAsia="Calibri" w:cs="Calibri"/>
                <w:color w:val="000000"/>
                <w:lang w:eastAsia="ru-RU"/>
              </w:rPr>
              <w:t>городское поселение Верхние Серги Нижнесергинского муниципального района Свердловской области</w:t>
            </w:r>
          </w:p>
        </w:tc>
      </w:tr>
      <w:tr w:rsidR="001C66C3" w:rsidTr="001C66C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C3" w:rsidRDefault="001C66C3" w:rsidP="001C66C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6C3" w:rsidRDefault="001C66C3">
            <w:pPr>
              <w:rPr>
                <w:rFonts w:eastAsia="Calibri" w:cs="Calibri"/>
                <w:color w:val="000000"/>
                <w:lang w:eastAsia="ru-RU"/>
              </w:rPr>
            </w:pPr>
            <w:r>
              <w:rPr>
                <w:rFonts w:eastAsia="Calibri" w:cs="Calibri"/>
                <w:color w:val="000000"/>
                <w:lang w:eastAsia="ru-RU"/>
              </w:rPr>
              <w:t>городской округ Дегтярск</w:t>
            </w:r>
          </w:p>
        </w:tc>
      </w:tr>
      <w:tr w:rsidR="001C66C3" w:rsidTr="001C66C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C3" w:rsidRDefault="001C66C3" w:rsidP="001C66C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6C3" w:rsidRDefault="001C66C3">
            <w:pPr>
              <w:rPr>
                <w:rFonts w:eastAsia="Calibri" w:cs="Calibri"/>
                <w:color w:val="000000"/>
                <w:lang w:eastAsia="ru-RU"/>
              </w:rPr>
            </w:pPr>
            <w:r>
              <w:rPr>
                <w:rFonts w:eastAsia="Calibri" w:cs="Calibri"/>
                <w:color w:val="000000"/>
                <w:lang w:eastAsia="ru-RU"/>
              </w:rPr>
              <w:t>городской округ Красноуфимск Свердловской области</w:t>
            </w:r>
          </w:p>
        </w:tc>
      </w:tr>
      <w:tr w:rsidR="001C66C3" w:rsidTr="001C66C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C3" w:rsidRDefault="001C66C3" w:rsidP="001C66C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6C3" w:rsidRDefault="001C66C3">
            <w:pPr>
              <w:rPr>
                <w:rFonts w:eastAsia="Calibri" w:cs="Calibri"/>
                <w:color w:val="000000"/>
                <w:lang w:eastAsia="ru-RU"/>
              </w:rPr>
            </w:pPr>
            <w:r>
              <w:rPr>
                <w:rFonts w:eastAsia="Calibri" w:cs="Calibri"/>
                <w:color w:val="000000"/>
                <w:lang w:eastAsia="ru-RU"/>
              </w:rPr>
              <w:t>городской округ Первоуральск</w:t>
            </w:r>
          </w:p>
        </w:tc>
      </w:tr>
      <w:tr w:rsidR="001C66C3" w:rsidTr="001C66C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C3" w:rsidRDefault="001C66C3" w:rsidP="001C66C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6C3" w:rsidRDefault="001C66C3">
            <w:pPr>
              <w:rPr>
                <w:rFonts w:eastAsia="Calibri" w:cs="Calibri"/>
                <w:color w:val="000000"/>
                <w:lang w:eastAsia="ru-RU"/>
              </w:rPr>
            </w:pPr>
            <w:r>
              <w:rPr>
                <w:rFonts w:eastAsia="Calibri" w:cs="Calibri"/>
                <w:color w:val="000000"/>
                <w:lang w:eastAsia="ru-RU"/>
              </w:rPr>
              <w:t>городской округ Ревда</w:t>
            </w:r>
          </w:p>
        </w:tc>
      </w:tr>
      <w:tr w:rsidR="001C66C3" w:rsidTr="001C66C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C3" w:rsidRDefault="001C66C3" w:rsidP="001C66C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6C3" w:rsidRDefault="001C66C3">
            <w:pPr>
              <w:rPr>
                <w:rFonts w:eastAsia="Calibri" w:cs="Calibri"/>
                <w:color w:val="000000"/>
                <w:lang w:eastAsia="ru-RU"/>
              </w:rPr>
            </w:pPr>
            <w:proofErr w:type="spellStart"/>
            <w:r>
              <w:rPr>
                <w:rFonts w:eastAsia="Calibri" w:cs="Calibri"/>
                <w:color w:val="000000"/>
                <w:lang w:eastAsia="ru-RU"/>
              </w:rPr>
              <w:t>Дружининское</w:t>
            </w:r>
            <w:proofErr w:type="spellEnd"/>
            <w:r>
              <w:rPr>
                <w:rFonts w:eastAsia="Calibri" w:cs="Calibri"/>
                <w:color w:val="000000"/>
                <w:lang w:eastAsia="ru-RU"/>
              </w:rPr>
              <w:t xml:space="preserve"> городское поселение Нижнесергинского муниципального района Свердловской области</w:t>
            </w:r>
          </w:p>
        </w:tc>
      </w:tr>
      <w:tr w:rsidR="001C66C3" w:rsidTr="001C66C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C3" w:rsidRDefault="001C66C3" w:rsidP="001C66C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6C3" w:rsidRDefault="001C66C3">
            <w:pPr>
              <w:rPr>
                <w:rFonts w:eastAsia="Calibri" w:cs="Calibri"/>
                <w:color w:val="000000"/>
                <w:lang w:eastAsia="ru-RU"/>
              </w:rPr>
            </w:pPr>
            <w:r>
              <w:rPr>
                <w:rFonts w:eastAsia="Calibri" w:cs="Calibri"/>
                <w:color w:val="000000"/>
                <w:lang w:eastAsia="ru-RU"/>
              </w:rPr>
              <w:t>Каменский городской округ</w:t>
            </w:r>
          </w:p>
        </w:tc>
      </w:tr>
      <w:tr w:rsidR="001C66C3" w:rsidTr="001C66C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C3" w:rsidRDefault="001C66C3" w:rsidP="001C66C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6C3" w:rsidRDefault="001C66C3">
            <w:pPr>
              <w:rPr>
                <w:rFonts w:eastAsia="Calibri" w:cs="Calibri"/>
                <w:color w:val="000000"/>
                <w:lang w:eastAsia="ru-RU"/>
              </w:rPr>
            </w:pPr>
            <w:r>
              <w:rPr>
                <w:rFonts w:eastAsia="Calibri" w:cs="Calibri"/>
                <w:color w:val="000000"/>
                <w:lang w:eastAsia="ru-RU"/>
              </w:rPr>
              <w:t>Каменск-Уральский городской округ Свердловской области</w:t>
            </w:r>
          </w:p>
        </w:tc>
      </w:tr>
      <w:tr w:rsidR="001C66C3" w:rsidTr="001C66C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C3" w:rsidRDefault="001C66C3" w:rsidP="001C66C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6C3" w:rsidRDefault="001C66C3">
            <w:pPr>
              <w:rPr>
                <w:rFonts w:eastAsia="Calibri" w:cs="Calibri"/>
                <w:color w:val="000000"/>
                <w:lang w:eastAsia="ru-RU"/>
              </w:rPr>
            </w:pPr>
            <w:proofErr w:type="spellStart"/>
            <w:r>
              <w:rPr>
                <w:rFonts w:eastAsia="Calibri" w:cs="Calibri"/>
                <w:color w:val="000000"/>
                <w:lang w:eastAsia="ru-RU"/>
              </w:rPr>
              <w:t>Кленовское</w:t>
            </w:r>
            <w:proofErr w:type="spellEnd"/>
            <w:r>
              <w:rPr>
                <w:rFonts w:eastAsia="Calibri" w:cs="Calibri"/>
                <w:color w:val="000000"/>
                <w:lang w:eastAsia="ru-RU"/>
              </w:rPr>
              <w:t xml:space="preserve"> сельское поселение Нижнесергинского муниципального района Свердловской области</w:t>
            </w:r>
          </w:p>
        </w:tc>
      </w:tr>
      <w:tr w:rsidR="001C66C3" w:rsidTr="001C66C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C3" w:rsidRDefault="001C66C3" w:rsidP="001C66C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6C3" w:rsidRDefault="001C66C3">
            <w:pPr>
              <w:rPr>
                <w:rFonts w:eastAsia="Calibri" w:cs="Calibri"/>
                <w:color w:val="000000"/>
                <w:lang w:eastAsia="ru-RU"/>
              </w:rPr>
            </w:pPr>
            <w:r>
              <w:rPr>
                <w:rFonts w:eastAsia="Calibri" w:cs="Calibri"/>
                <w:color w:val="000000"/>
                <w:lang w:eastAsia="ru-RU"/>
              </w:rPr>
              <w:t>Городское поселение Михайловское муниципальное образование Нижнесергинского муниципального района Свердловской области</w:t>
            </w:r>
          </w:p>
        </w:tc>
      </w:tr>
      <w:tr w:rsidR="001C66C3" w:rsidTr="001C66C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C3" w:rsidRDefault="001C66C3" w:rsidP="001C66C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6C3" w:rsidRDefault="001C66C3">
            <w:pPr>
              <w:rPr>
                <w:rFonts w:eastAsia="Calibri" w:cs="Calibri"/>
                <w:color w:val="000000"/>
                <w:lang w:eastAsia="ru-RU"/>
              </w:rPr>
            </w:pPr>
            <w:r>
              <w:rPr>
                <w:rFonts w:eastAsia="Calibri" w:cs="Calibri"/>
                <w:color w:val="000000"/>
                <w:lang w:eastAsia="ru-RU"/>
              </w:rPr>
              <w:t xml:space="preserve">Муниципальное образование </w:t>
            </w:r>
            <w:proofErr w:type="spellStart"/>
            <w:r>
              <w:rPr>
                <w:rFonts w:eastAsia="Calibri" w:cs="Calibri"/>
                <w:color w:val="000000"/>
                <w:lang w:eastAsia="ru-RU"/>
              </w:rPr>
              <w:t>Красноуфимский</w:t>
            </w:r>
            <w:proofErr w:type="spellEnd"/>
            <w:r>
              <w:rPr>
                <w:rFonts w:eastAsia="Calibri" w:cs="Calibri"/>
                <w:color w:val="000000"/>
                <w:lang w:eastAsia="ru-RU"/>
              </w:rPr>
              <w:t xml:space="preserve"> округ</w:t>
            </w:r>
          </w:p>
        </w:tc>
      </w:tr>
      <w:tr w:rsidR="001C66C3" w:rsidTr="001C66C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C3" w:rsidRDefault="001C66C3" w:rsidP="001C66C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6C3" w:rsidRDefault="001C66C3">
            <w:pPr>
              <w:rPr>
                <w:rFonts w:eastAsia="Calibri" w:cs="Calibri"/>
                <w:color w:val="000000"/>
                <w:lang w:eastAsia="ru-RU"/>
              </w:rPr>
            </w:pPr>
            <w:r>
              <w:rPr>
                <w:rFonts w:eastAsia="Calibri" w:cs="Calibri"/>
                <w:color w:val="000000"/>
                <w:lang w:eastAsia="ru-RU"/>
              </w:rPr>
              <w:t>Нижнесергинский муниципальный район Свердловской области</w:t>
            </w:r>
          </w:p>
        </w:tc>
      </w:tr>
      <w:tr w:rsidR="001C66C3" w:rsidTr="001C66C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C3" w:rsidRDefault="001C66C3" w:rsidP="001C66C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6C3" w:rsidRDefault="001C66C3">
            <w:pPr>
              <w:rPr>
                <w:rFonts w:eastAsia="Calibri" w:cs="Calibri"/>
                <w:color w:val="000000"/>
                <w:lang w:eastAsia="ru-RU"/>
              </w:rPr>
            </w:pPr>
            <w:r>
              <w:rPr>
                <w:rFonts w:eastAsia="Calibri" w:cs="Calibri"/>
                <w:color w:val="000000"/>
                <w:lang w:eastAsia="ru-RU"/>
              </w:rPr>
              <w:t>Нижнесергинское городское поселение Нижнесергинского муниципального района Свердловской области</w:t>
            </w:r>
          </w:p>
        </w:tc>
      </w:tr>
      <w:tr w:rsidR="001C66C3" w:rsidTr="001C66C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C3" w:rsidRDefault="001C66C3" w:rsidP="001C66C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6C3" w:rsidRDefault="001C66C3">
            <w:pPr>
              <w:rPr>
                <w:rFonts w:eastAsia="Calibri" w:cs="Calibri"/>
                <w:color w:val="000000"/>
                <w:lang w:eastAsia="ru-RU"/>
              </w:rPr>
            </w:pPr>
            <w:r>
              <w:rPr>
                <w:rFonts w:eastAsia="Calibri" w:cs="Calibri"/>
                <w:color w:val="000000"/>
                <w:lang w:eastAsia="ru-RU"/>
              </w:rPr>
              <w:t>Полевской городской округ</w:t>
            </w:r>
          </w:p>
        </w:tc>
      </w:tr>
      <w:tr w:rsidR="001C66C3" w:rsidTr="001C66C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C3" w:rsidRDefault="001C66C3" w:rsidP="001C66C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6C3" w:rsidRDefault="001C66C3">
            <w:pPr>
              <w:rPr>
                <w:rFonts w:eastAsia="Calibri" w:cs="Calibri"/>
                <w:color w:val="000000"/>
                <w:lang w:eastAsia="ru-RU"/>
              </w:rPr>
            </w:pPr>
            <w:proofErr w:type="spellStart"/>
            <w:r>
              <w:rPr>
                <w:rFonts w:eastAsia="Calibri" w:cs="Calibri"/>
                <w:color w:val="000000"/>
                <w:lang w:eastAsia="ru-RU"/>
              </w:rPr>
              <w:t>Сысертский</w:t>
            </w:r>
            <w:proofErr w:type="spellEnd"/>
            <w:r>
              <w:rPr>
                <w:rFonts w:eastAsia="Calibri" w:cs="Calibri"/>
                <w:color w:val="000000"/>
                <w:lang w:eastAsia="ru-RU"/>
              </w:rPr>
              <w:t xml:space="preserve"> городской округ</w:t>
            </w:r>
          </w:p>
        </w:tc>
      </w:tr>
      <w:tr w:rsidR="001C66C3" w:rsidTr="001C66C3">
        <w:trPr>
          <w:trHeight w:hRule="exact" w:val="28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C3" w:rsidRDefault="001C66C3" w:rsidP="001C66C3">
            <w:pPr>
              <w:numPr>
                <w:ilvl w:val="0"/>
                <w:numId w:val="4"/>
              </w:numPr>
              <w:spacing w:after="0" w:line="240" w:lineRule="auto"/>
              <w:contextualSpacing/>
              <w:jc w:val="center"/>
              <w:rPr>
                <w:lang w:eastAsia="ru-RU"/>
              </w:rPr>
            </w:pPr>
          </w:p>
        </w:tc>
        <w:tc>
          <w:tcPr>
            <w:tcW w:w="1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66C3" w:rsidRDefault="001C66C3">
            <w:pPr>
              <w:rPr>
                <w:rFonts w:eastAsia="Calibri" w:cs="Calibri"/>
                <w:color w:val="000000"/>
                <w:lang w:eastAsia="ru-RU"/>
              </w:rPr>
            </w:pPr>
            <w:proofErr w:type="spellStart"/>
            <w:r>
              <w:rPr>
                <w:rFonts w:eastAsia="Calibri" w:cs="Calibri"/>
                <w:color w:val="000000"/>
                <w:lang w:eastAsia="ru-RU"/>
              </w:rPr>
              <w:t>Шалинский</w:t>
            </w:r>
            <w:proofErr w:type="spellEnd"/>
            <w:r>
              <w:rPr>
                <w:rFonts w:eastAsia="Calibri" w:cs="Calibri"/>
                <w:color w:val="000000"/>
                <w:lang w:eastAsia="ru-RU"/>
              </w:rPr>
              <w:t xml:space="preserve"> городской округ</w:t>
            </w:r>
          </w:p>
        </w:tc>
      </w:tr>
    </w:tbl>
    <w:p w:rsidR="001C66C3" w:rsidRDefault="001C66C3"/>
    <w:sectPr w:rsidR="001C66C3" w:rsidSect="0093173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590C592F"/>
    <w:multiLevelType w:val="hybridMultilevel"/>
    <w:tmpl w:val="4DF8B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D79"/>
    <w:rsid w:val="00007F3C"/>
    <w:rsid w:val="00017E3F"/>
    <w:rsid w:val="000222D6"/>
    <w:rsid w:val="00023B57"/>
    <w:rsid w:val="0003114E"/>
    <w:rsid w:val="000349D5"/>
    <w:rsid w:val="0006225C"/>
    <w:rsid w:val="0006402B"/>
    <w:rsid w:val="00065F19"/>
    <w:rsid w:val="0007077A"/>
    <w:rsid w:val="00075027"/>
    <w:rsid w:val="00082C8B"/>
    <w:rsid w:val="00092EBE"/>
    <w:rsid w:val="000A1E9C"/>
    <w:rsid w:val="000B1485"/>
    <w:rsid w:val="000B18E3"/>
    <w:rsid w:val="000C230B"/>
    <w:rsid w:val="000C32EE"/>
    <w:rsid w:val="000C365A"/>
    <w:rsid w:val="000C5AA1"/>
    <w:rsid w:val="000C5E2F"/>
    <w:rsid w:val="000D1C32"/>
    <w:rsid w:val="000F393E"/>
    <w:rsid w:val="00104D8F"/>
    <w:rsid w:val="00117EA4"/>
    <w:rsid w:val="00131C95"/>
    <w:rsid w:val="001357BB"/>
    <w:rsid w:val="00154F97"/>
    <w:rsid w:val="00157E9C"/>
    <w:rsid w:val="0016223B"/>
    <w:rsid w:val="001728F5"/>
    <w:rsid w:val="001825B0"/>
    <w:rsid w:val="00182BE3"/>
    <w:rsid w:val="00190440"/>
    <w:rsid w:val="001924C4"/>
    <w:rsid w:val="001B3E31"/>
    <w:rsid w:val="001C66C3"/>
    <w:rsid w:val="001D66C0"/>
    <w:rsid w:val="001E4AB7"/>
    <w:rsid w:val="001F1C66"/>
    <w:rsid w:val="001F4451"/>
    <w:rsid w:val="00205200"/>
    <w:rsid w:val="002076F2"/>
    <w:rsid w:val="002205A8"/>
    <w:rsid w:val="00222D18"/>
    <w:rsid w:val="00234F6D"/>
    <w:rsid w:val="00236731"/>
    <w:rsid w:val="00240FF4"/>
    <w:rsid w:val="00246F7C"/>
    <w:rsid w:val="00250654"/>
    <w:rsid w:val="00250681"/>
    <w:rsid w:val="00253A03"/>
    <w:rsid w:val="00257629"/>
    <w:rsid w:val="00257D2A"/>
    <w:rsid w:val="00265CC8"/>
    <w:rsid w:val="00270B60"/>
    <w:rsid w:val="002928E1"/>
    <w:rsid w:val="0029699D"/>
    <w:rsid w:val="002A1874"/>
    <w:rsid w:val="002A5665"/>
    <w:rsid w:val="002A5D79"/>
    <w:rsid w:val="002C1590"/>
    <w:rsid w:val="002C1901"/>
    <w:rsid w:val="002E10C1"/>
    <w:rsid w:val="00302C22"/>
    <w:rsid w:val="00304B52"/>
    <w:rsid w:val="00304F45"/>
    <w:rsid w:val="0031770B"/>
    <w:rsid w:val="00326749"/>
    <w:rsid w:val="00327775"/>
    <w:rsid w:val="00341D25"/>
    <w:rsid w:val="00351C82"/>
    <w:rsid w:val="003700AB"/>
    <w:rsid w:val="0038628A"/>
    <w:rsid w:val="00390008"/>
    <w:rsid w:val="003941C6"/>
    <w:rsid w:val="003948CF"/>
    <w:rsid w:val="00394BE5"/>
    <w:rsid w:val="00395518"/>
    <w:rsid w:val="0039683E"/>
    <w:rsid w:val="003A2C11"/>
    <w:rsid w:val="003A4134"/>
    <w:rsid w:val="003D171B"/>
    <w:rsid w:val="003D717B"/>
    <w:rsid w:val="003F22D2"/>
    <w:rsid w:val="0040398E"/>
    <w:rsid w:val="004131DE"/>
    <w:rsid w:val="004140FA"/>
    <w:rsid w:val="004177D0"/>
    <w:rsid w:val="00420B9E"/>
    <w:rsid w:val="0042273D"/>
    <w:rsid w:val="00424BCE"/>
    <w:rsid w:val="0042732C"/>
    <w:rsid w:val="004336B8"/>
    <w:rsid w:val="0043468B"/>
    <w:rsid w:val="00442F24"/>
    <w:rsid w:val="00443811"/>
    <w:rsid w:val="00445D89"/>
    <w:rsid w:val="004462E2"/>
    <w:rsid w:val="00450AED"/>
    <w:rsid w:val="00454FF2"/>
    <w:rsid w:val="004720FE"/>
    <w:rsid w:val="0047484D"/>
    <w:rsid w:val="0048022D"/>
    <w:rsid w:val="00482007"/>
    <w:rsid w:val="004876B5"/>
    <w:rsid w:val="00487892"/>
    <w:rsid w:val="00495C99"/>
    <w:rsid w:val="004B2086"/>
    <w:rsid w:val="004C1E3E"/>
    <w:rsid w:val="004D1450"/>
    <w:rsid w:val="004D1D6C"/>
    <w:rsid w:val="004D30AC"/>
    <w:rsid w:val="004D4860"/>
    <w:rsid w:val="004D5BA3"/>
    <w:rsid w:val="004E6A79"/>
    <w:rsid w:val="004E71BE"/>
    <w:rsid w:val="0051260E"/>
    <w:rsid w:val="00512DB2"/>
    <w:rsid w:val="005154B5"/>
    <w:rsid w:val="00517676"/>
    <w:rsid w:val="00524E49"/>
    <w:rsid w:val="00525F92"/>
    <w:rsid w:val="00531F33"/>
    <w:rsid w:val="00541490"/>
    <w:rsid w:val="005738CA"/>
    <w:rsid w:val="0057459D"/>
    <w:rsid w:val="00577BEE"/>
    <w:rsid w:val="005814F3"/>
    <w:rsid w:val="0059394C"/>
    <w:rsid w:val="005961B7"/>
    <w:rsid w:val="005A33E3"/>
    <w:rsid w:val="005B5212"/>
    <w:rsid w:val="005B5263"/>
    <w:rsid w:val="005C660D"/>
    <w:rsid w:val="005D025C"/>
    <w:rsid w:val="005D3372"/>
    <w:rsid w:val="005D60E8"/>
    <w:rsid w:val="005E1A9E"/>
    <w:rsid w:val="005F4956"/>
    <w:rsid w:val="0060599E"/>
    <w:rsid w:val="006072A2"/>
    <w:rsid w:val="006078B0"/>
    <w:rsid w:val="00613129"/>
    <w:rsid w:val="0061440B"/>
    <w:rsid w:val="0062580D"/>
    <w:rsid w:val="00641A01"/>
    <w:rsid w:val="00642CC1"/>
    <w:rsid w:val="00651F2D"/>
    <w:rsid w:val="0065260F"/>
    <w:rsid w:val="00667C1B"/>
    <w:rsid w:val="00674A60"/>
    <w:rsid w:val="00680E29"/>
    <w:rsid w:val="00690520"/>
    <w:rsid w:val="006A052F"/>
    <w:rsid w:val="006B3602"/>
    <w:rsid w:val="006B3ED8"/>
    <w:rsid w:val="006D674E"/>
    <w:rsid w:val="006E10FF"/>
    <w:rsid w:val="006E1732"/>
    <w:rsid w:val="006E18FF"/>
    <w:rsid w:val="006E6BF6"/>
    <w:rsid w:val="006F037E"/>
    <w:rsid w:val="006F1378"/>
    <w:rsid w:val="007048CE"/>
    <w:rsid w:val="007211C1"/>
    <w:rsid w:val="00721E0F"/>
    <w:rsid w:val="007234A6"/>
    <w:rsid w:val="00726185"/>
    <w:rsid w:val="00732ECE"/>
    <w:rsid w:val="0074106E"/>
    <w:rsid w:val="0074544E"/>
    <w:rsid w:val="00746934"/>
    <w:rsid w:val="0075233C"/>
    <w:rsid w:val="00752E66"/>
    <w:rsid w:val="00754AEF"/>
    <w:rsid w:val="00757E0C"/>
    <w:rsid w:val="007634A4"/>
    <w:rsid w:val="0076725A"/>
    <w:rsid w:val="00770137"/>
    <w:rsid w:val="007723BA"/>
    <w:rsid w:val="0077665F"/>
    <w:rsid w:val="007822A6"/>
    <w:rsid w:val="00783517"/>
    <w:rsid w:val="00783BDE"/>
    <w:rsid w:val="00792C8B"/>
    <w:rsid w:val="007961AA"/>
    <w:rsid w:val="007A5710"/>
    <w:rsid w:val="007A6F41"/>
    <w:rsid w:val="007B1DC6"/>
    <w:rsid w:val="007B59A7"/>
    <w:rsid w:val="007C5D78"/>
    <w:rsid w:val="007D48E5"/>
    <w:rsid w:val="007E312E"/>
    <w:rsid w:val="007E3285"/>
    <w:rsid w:val="007E5841"/>
    <w:rsid w:val="007F1EB4"/>
    <w:rsid w:val="008048DE"/>
    <w:rsid w:val="00807F25"/>
    <w:rsid w:val="0081062F"/>
    <w:rsid w:val="00827F65"/>
    <w:rsid w:val="008327E8"/>
    <w:rsid w:val="00847DD2"/>
    <w:rsid w:val="008601DC"/>
    <w:rsid w:val="00862A3F"/>
    <w:rsid w:val="00863C0E"/>
    <w:rsid w:val="008715EE"/>
    <w:rsid w:val="00871955"/>
    <w:rsid w:val="00871C7A"/>
    <w:rsid w:val="00874589"/>
    <w:rsid w:val="00876635"/>
    <w:rsid w:val="00880B7D"/>
    <w:rsid w:val="00885CF2"/>
    <w:rsid w:val="00890F66"/>
    <w:rsid w:val="00897B2C"/>
    <w:rsid w:val="008A0B1C"/>
    <w:rsid w:val="008A792E"/>
    <w:rsid w:val="008B0395"/>
    <w:rsid w:val="008C1A8A"/>
    <w:rsid w:val="008C2BCC"/>
    <w:rsid w:val="008C3D70"/>
    <w:rsid w:val="008C4EA3"/>
    <w:rsid w:val="008C7B62"/>
    <w:rsid w:val="008D5AEE"/>
    <w:rsid w:val="008D6438"/>
    <w:rsid w:val="008D71B1"/>
    <w:rsid w:val="008E37C0"/>
    <w:rsid w:val="008E61BF"/>
    <w:rsid w:val="008F03B3"/>
    <w:rsid w:val="008F109D"/>
    <w:rsid w:val="00900821"/>
    <w:rsid w:val="00901838"/>
    <w:rsid w:val="0091172D"/>
    <w:rsid w:val="00927AC5"/>
    <w:rsid w:val="009301EF"/>
    <w:rsid w:val="00930932"/>
    <w:rsid w:val="00931738"/>
    <w:rsid w:val="00931ED1"/>
    <w:rsid w:val="0093358D"/>
    <w:rsid w:val="00943778"/>
    <w:rsid w:val="00954E38"/>
    <w:rsid w:val="00965028"/>
    <w:rsid w:val="00972563"/>
    <w:rsid w:val="009728F1"/>
    <w:rsid w:val="0098230A"/>
    <w:rsid w:val="00991622"/>
    <w:rsid w:val="00995137"/>
    <w:rsid w:val="009A259A"/>
    <w:rsid w:val="009C17C9"/>
    <w:rsid w:val="009D18C8"/>
    <w:rsid w:val="009D4B64"/>
    <w:rsid w:val="009D75F2"/>
    <w:rsid w:val="009F0351"/>
    <w:rsid w:val="009F039F"/>
    <w:rsid w:val="00A00B0B"/>
    <w:rsid w:val="00A00FDC"/>
    <w:rsid w:val="00A013E5"/>
    <w:rsid w:val="00A11767"/>
    <w:rsid w:val="00A23325"/>
    <w:rsid w:val="00A25A9D"/>
    <w:rsid w:val="00A3761B"/>
    <w:rsid w:val="00A414EE"/>
    <w:rsid w:val="00A5358B"/>
    <w:rsid w:val="00A65BBD"/>
    <w:rsid w:val="00A93EC3"/>
    <w:rsid w:val="00A94DA0"/>
    <w:rsid w:val="00A95189"/>
    <w:rsid w:val="00A97E85"/>
    <w:rsid w:val="00AA735F"/>
    <w:rsid w:val="00AC2331"/>
    <w:rsid w:val="00AD5DC8"/>
    <w:rsid w:val="00AD7514"/>
    <w:rsid w:val="00AE1B56"/>
    <w:rsid w:val="00AE1E54"/>
    <w:rsid w:val="00B00FFA"/>
    <w:rsid w:val="00B126D4"/>
    <w:rsid w:val="00B2125F"/>
    <w:rsid w:val="00B30F08"/>
    <w:rsid w:val="00B364C5"/>
    <w:rsid w:val="00B527DF"/>
    <w:rsid w:val="00B54827"/>
    <w:rsid w:val="00B55150"/>
    <w:rsid w:val="00B5663D"/>
    <w:rsid w:val="00B7051C"/>
    <w:rsid w:val="00B817AF"/>
    <w:rsid w:val="00B8276A"/>
    <w:rsid w:val="00B86A34"/>
    <w:rsid w:val="00B879BA"/>
    <w:rsid w:val="00BA11D5"/>
    <w:rsid w:val="00BB3D9D"/>
    <w:rsid w:val="00BB7000"/>
    <w:rsid w:val="00BC6730"/>
    <w:rsid w:val="00BC7210"/>
    <w:rsid w:val="00BD6E1A"/>
    <w:rsid w:val="00BD6EDC"/>
    <w:rsid w:val="00BE39FF"/>
    <w:rsid w:val="00BE502E"/>
    <w:rsid w:val="00C00266"/>
    <w:rsid w:val="00C04BA2"/>
    <w:rsid w:val="00C1515F"/>
    <w:rsid w:val="00C15CF5"/>
    <w:rsid w:val="00C37954"/>
    <w:rsid w:val="00C430B9"/>
    <w:rsid w:val="00C43D37"/>
    <w:rsid w:val="00C5384C"/>
    <w:rsid w:val="00C538E4"/>
    <w:rsid w:val="00C63C97"/>
    <w:rsid w:val="00C6430B"/>
    <w:rsid w:val="00C765F0"/>
    <w:rsid w:val="00C819CF"/>
    <w:rsid w:val="00C82F73"/>
    <w:rsid w:val="00C97B37"/>
    <w:rsid w:val="00CC4DE9"/>
    <w:rsid w:val="00CD631B"/>
    <w:rsid w:val="00CD669A"/>
    <w:rsid w:val="00CD7179"/>
    <w:rsid w:val="00CE1F98"/>
    <w:rsid w:val="00CE4697"/>
    <w:rsid w:val="00CF3458"/>
    <w:rsid w:val="00CF37FC"/>
    <w:rsid w:val="00CF5187"/>
    <w:rsid w:val="00CF52B3"/>
    <w:rsid w:val="00CF7515"/>
    <w:rsid w:val="00D01663"/>
    <w:rsid w:val="00D03C2E"/>
    <w:rsid w:val="00D05372"/>
    <w:rsid w:val="00D113B9"/>
    <w:rsid w:val="00D117B6"/>
    <w:rsid w:val="00D147F4"/>
    <w:rsid w:val="00D218AC"/>
    <w:rsid w:val="00D249D2"/>
    <w:rsid w:val="00D35ADE"/>
    <w:rsid w:val="00D3627A"/>
    <w:rsid w:val="00D36B6D"/>
    <w:rsid w:val="00D4018E"/>
    <w:rsid w:val="00D519DC"/>
    <w:rsid w:val="00D52C43"/>
    <w:rsid w:val="00D53758"/>
    <w:rsid w:val="00D53FEA"/>
    <w:rsid w:val="00D57A85"/>
    <w:rsid w:val="00D8052E"/>
    <w:rsid w:val="00D807E7"/>
    <w:rsid w:val="00D82AA3"/>
    <w:rsid w:val="00D84647"/>
    <w:rsid w:val="00DA03C1"/>
    <w:rsid w:val="00DC08E4"/>
    <w:rsid w:val="00DC342F"/>
    <w:rsid w:val="00DC5882"/>
    <w:rsid w:val="00DC5F3E"/>
    <w:rsid w:val="00DC7FE8"/>
    <w:rsid w:val="00DE2901"/>
    <w:rsid w:val="00DF1A10"/>
    <w:rsid w:val="00E0069F"/>
    <w:rsid w:val="00E06865"/>
    <w:rsid w:val="00E12DBD"/>
    <w:rsid w:val="00E1586D"/>
    <w:rsid w:val="00E53341"/>
    <w:rsid w:val="00E6361A"/>
    <w:rsid w:val="00E65CA6"/>
    <w:rsid w:val="00E74974"/>
    <w:rsid w:val="00E749B7"/>
    <w:rsid w:val="00E75D8C"/>
    <w:rsid w:val="00E85C40"/>
    <w:rsid w:val="00E914CE"/>
    <w:rsid w:val="00E96CF6"/>
    <w:rsid w:val="00EA5159"/>
    <w:rsid w:val="00EA7578"/>
    <w:rsid w:val="00EB6A26"/>
    <w:rsid w:val="00EB6CC5"/>
    <w:rsid w:val="00EC0B81"/>
    <w:rsid w:val="00ED661A"/>
    <w:rsid w:val="00EE02FC"/>
    <w:rsid w:val="00EE4045"/>
    <w:rsid w:val="00EE6105"/>
    <w:rsid w:val="00EF25A2"/>
    <w:rsid w:val="00EF6B94"/>
    <w:rsid w:val="00F025E3"/>
    <w:rsid w:val="00F0302E"/>
    <w:rsid w:val="00F13EA1"/>
    <w:rsid w:val="00F210AB"/>
    <w:rsid w:val="00F2141A"/>
    <w:rsid w:val="00F26E39"/>
    <w:rsid w:val="00F279CE"/>
    <w:rsid w:val="00F56E03"/>
    <w:rsid w:val="00F669CA"/>
    <w:rsid w:val="00F6797D"/>
    <w:rsid w:val="00F70929"/>
    <w:rsid w:val="00F80FDA"/>
    <w:rsid w:val="00F815A5"/>
    <w:rsid w:val="00F86110"/>
    <w:rsid w:val="00FA009C"/>
    <w:rsid w:val="00FA4D36"/>
    <w:rsid w:val="00FB0876"/>
    <w:rsid w:val="00FB0BA8"/>
    <w:rsid w:val="00FB1AAA"/>
    <w:rsid w:val="00FB693A"/>
    <w:rsid w:val="00FB75D5"/>
    <w:rsid w:val="00FB7FD8"/>
    <w:rsid w:val="00FC09C3"/>
    <w:rsid w:val="00FC2692"/>
    <w:rsid w:val="00FC5C88"/>
    <w:rsid w:val="00FD0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B8914"/>
  <w15:chartTrackingRefBased/>
  <w15:docId w15:val="{62799C29-D62F-43F9-9394-8C6192DFE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73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931738"/>
    <w:pPr>
      <w:keepNext/>
      <w:numPr>
        <w:numId w:val="2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"/>
    <w:next w:val="a"/>
    <w:link w:val="21"/>
    <w:uiPriority w:val="99"/>
    <w:qFormat/>
    <w:rsid w:val="00931738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31738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9317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931738"/>
    <w:rPr>
      <w:rFonts w:ascii="Arial" w:eastAsia="Times New Roman" w:hAnsi="Arial" w:cs="Arial"/>
      <w:b/>
      <w:caps/>
      <w:szCs w:val="24"/>
      <w:lang w:eastAsia="ru-RU"/>
    </w:rPr>
  </w:style>
  <w:style w:type="table" w:styleId="a3">
    <w:name w:val="Table Grid"/>
    <w:basedOn w:val="a1"/>
    <w:uiPriority w:val="39"/>
    <w:rsid w:val="0093173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2">
    <w:name w:val="Сетка таблицы42"/>
    <w:basedOn w:val="a1"/>
    <w:next w:val="a3"/>
    <w:uiPriority w:val="39"/>
    <w:rsid w:val="00931738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link w:val="23"/>
    <w:uiPriority w:val="99"/>
    <w:semiHidden/>
    <w:unhideWhenUsed/>
    <w:rsid w:val="001C66C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1C66C3"/>
  </w:style>
  <w:style w:type="table" w:customStyle="1" w:styleId="3">
    <w:name w:val="Сетка таблицы3"/>
    <w:basedOn w:val="a1"/>
    <w:uiPriority w:val="39"/>
    <w:rsid w:val="001C66C3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3014</Words>
  <Characters>17182</Characters>
  <Application>Microsoft Office Word</Application>
  <DocSecurity>0</DocSecurity>
  <Lines>143</Lines>
  <Paragraphs>40</Paragraphs>
  <ScaleCrop>false</ScaleCrop>
  <Company/>
  <LinksUpToDate>false</LinksUpToDate>
  <CharactersWithSpaces>20156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Алексей Александрович</dc:creator>
  <cp:keywords/>
  <dc:description/>
  <cp:lastModifiedBy>Малькова Юлия Николаевна</cp:lastModifiedBy>
  <cp:revision>5</cp:revision>
  <dcterms:created xsi:type="dcterms:W3CDTF">2023-04-11T05:59:00Z</dcterms:created>
  <dcterms:modified xsi:type="dcterms:W3CDTF">2023-04-17T07:00:00Z</dcterms:modified>
</cp:coreProperties>
</file>